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33DA4" w:rsidP="00B33DA4">
      <w:pPr>
        <w:ind w:left="540" w:right="1878"/>
        <w:rPr>
          <w:b/>
          <w:color w:val="AF272F"/>
          <w:sz w:val="44"/>
          <w:szCs w:val="44"/>
        </w:rPr>
      </w:pPr>
      <w:r w:rsidRPr="006307C3">
        <w:rPr>
          <w:b/>
          <w:noProof/>
          <w:color w:val="AF272F"/>
          <w:sz w:val="44"/>
          <w:szCs w:val="44"/>
        </w:rPr>
        <w:t>2019</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P="00B33DA4">
                            <w:pPr>
                              <w:pStyle w:val="ESBodyText"/>
                            </w:pPr>
                            <w:r>
                              <w:rPr>
                                <w:noProof/>
                              </w:rPr>
                              <w:t>Submitted for review by Shaun McClare (School Principal) on 19 December, 2018 at 01:22 PM</w:t>
                              <w:br/>
                              <w:t>Endorsed by Jennifer Small (Senior Education Improvement Leader) on 04 March, 2019 at 09:32 PM</w:t>
                              <w:br/>
                              <w:t>Awaiting endorsement by School Council President</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Shaun McClare (School Principal) on 19 December, 2018 at 01:22 PM</w:t>
                        <w:br/>
                        <w:t>Endorsed by Jennifer Small (Senior Education Improvement Leader) on 04 March, 2019 at 09:32 PM</w:t>
                        <w:br/>
                        <w:t>Awaiting endorsement by School Council President</w:t>
                        <w:br/>
                      </w:r>
                    </w:p>
                  </w:txbxContent>
                </v:textbox>
                <w10:wrap anchorx="margin"/>
                <w10:anchorlock/>
              </v:shape>
            </w:pict>
          </mc:Fallback>
        </mc:AlternateContent>
      </w:r>
      <w:r>
        <w:rPr>
          <w:b/>
          <w:color w:val="AF272F"/>
          <w:sz w:val="44"/>
          <w:szCs w:val="44"/>
        </w:rPr>
        <w:t xml:space="preserve"> Annual Implementation Plan</w:t>
      </w:r>
    </w:p>
    <w:p w:rsidR="00B33DA4"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P="00B33DA4">
      <w:pPr>
        <w:ind w:left="540" w:right="1878"/>
        <w:rPr>
          <w:color w:val="AF272F"/>
          <w:sz w:val="22"/>
          <w:szCs w:val="36"/>
        </w:rPr>
      </w:pPr>
    </w:p>
    <w:p w:rsidR="00B33DA4" w:rsidRPr="00EC3968" w:rsidP="00B33DA4">
      <w:pPr>
        <w:pStyle w:val="ESIntroParagraph"/>
        <w:ind w:left="-567" w:right="978" w:firstLine="1107"/>
        <w:rPr>
          <w:color w:val="595959" w:themeColor="text1" w:themeTint="A6"/>
        </w:rPr>
      </w:pPr>
      <w:r w:rsidRPr="00EC3968">
        <w:rPr>
          <w:noProof/>
          <w:color w:val="595959" w:themeColor="text1" w:themeTint="A6"/>
        </w:rPr>
        <w:t>Marlborough Primary School (5045)</w:t>
      </w: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BodyText"/>
      </w:pPr>
    </w:p>
    <w:p w:rsidR="00B33DA4" w:rsidP="00B33DA4">
      <w:pPr>
        <w:pStyle w:val="ESBodyText"/>
        <w:jc w:val="center"/>
      </w:pPr>
      <w:r>
        <w:rPr>
          <w:noProof/>
          <w:sz w:val="44"/>
          <w:szCs w:val="44"/>
        </w:rPr>
        <w:drawing>
          <wp:anchor simplePos="0" relativeHeight="251660288" behindDoc="1" locked="0" layoutInCell="1" allowOverlap="1">
            <wp:simplePos x="0" y="0"/>
            <wp:positionH relativeFrom="page">
              <wp:align>center</wp:align>
            </wp:positionH>
            <wp:positionV relativeFrom="paragraph">
              <wp:posOffset>0</wp:posOffset>
            </wp:positionV>
            <wp:extent cx="3810532" cy="2305372"/>
            <wp:wrapNone/>
            <wp:docPr id="100011" name=""/>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xmlns:r="http://schemas.openxmlformats.org/officeDocument/2006/relationships" r:embed="rId9"/>
                    <a:stretch>
                      <a:fillRect/>
                    </a:stretch>
                  </pic:blipFill>
                  <pic:spPr>
                    <a:xfrm>
                      <a:off x="0" y="0"/>
                      <a:ext cx="3810532" cy="2305372"/>
                    </a:xfrm>
                    <a:prstGeom prst="rect">
                      <a:avLst/>
                    </a:prstGeom>
                  </pic:spPr>
                </pic:pic>
              </a:graphicData>
            </a:graphic>
          </wp:anchor>
        </w:drawing>
      </w:r>
    </w:p>
    <w:p w:rsidR="00B33DA4" w:rsidP="00B33DA4">
      <w:pPr>
        <w:pStyle w:val="ESBodyText"/>
      </w:pPr>
    </w:p>
    <w:p w:rsidR="00C703C5" w:rsidP="00F83BD4">
      <w:pPr>
        <w:ind w:right="2759"/>
        <w:sectPr w:rsidSect="00B33DA4">
          <w:headerReference w:type="even" r:id="rId10"/>
          <w:headerReference w:type="default" r:id="rId11"/>
          <w:footerReference w:type="default" r:id="rId12"/>
          <w:headerReference w:type="first" r:id="rId13"/>
          <w:pgSz w:w="11906" w:h="16838"/>
          <w:pgMar w:top="1004" w:right="737" w:bottom="1304" w:left="561" w:header="624" w:footer="1134" w:gutter="0"/>
          <w:pgNumType w:start="1"/>
          <w:cols w:space="397"/>
          <w:docGrid w:linePitch="360"/>
        </w:sectPr>
      </w:pPr>
      <w:bookmarkStart w:id="0" w:name="_GoBack"/>
      <w:bookmarkEnd w:id="0"/>
    </w:p>
    <w:p w:rsidR="006307C3" w:rsidRPr="009D30BB" w:rsidP="005157E3">
      <w:pPr>
        <w:ind w:left="-450" w:right="2759"/>
        <w:rPr>
          <w:b/>
          <w:color w:val="AF272F"/>
          <w:sz w:val="36"/>
          <w:szCs w:val="44"/>
        </w:rPr>
      </w:pPr>
      <w:r w:rsidRPr="009D30BB">
        <w:rPr>
          <w:b/>
          <w:color w:val="AF272F"/>
          <w:sz w:val="36"/>
          <w:szCs w:val="44"/>
        </w:rPr>
        <w:t>Self-evaluation Summary</w:t>
      </w:r>
      <w:r w:rsidRPr="009D30BB">
        <w:rPr>
          <w:b/>
          <w:color w:val="AF272F"/>
          <w:sz w:val="36"/>
          <w:szCs w:val="44"/>
        </w:rPr>
        <w:t xml:space="preserve"> - </w:t>
      </w:r>
      <w:r w:rsidRPr="009D30BB">
        <w:rPr>
          <w:b/>
          <w:noProof/>
          <w:color w:val="AF272F"/>
          <w:sz w:val="36"/>
          <w:szCs w:val="44"/>
        </w:rPr>
        <w:t>2019</w:t>
      </w:r>
    </w:p>
    <w:p w:rsidR="00C703C5" w:rsidRPr="00F266EF"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tblPr>
      <w:tblGrid>
        <w:gridCol w:w="1595"/>
        <w:gridCol w:w="250"/>
        <w:gridCol w:w="6255"/>
        <w:gridCol w:w="7020"/>
      </w:tblGrid>
      <w:tr w:rsidTr="007A6022">
        <w:tblPrEx>
          <w:tblW w:w="15120" w:type="dxa"/>
          <w:tblInd w:w="-455" w:type="dxa"/>
          <w:tblCellMar>
            <w:top w:w="115" w:type="dxa"/>
            <w:left w:w="115" w:type="dxa"/>
            <w:bottom w:w="115" w:type="dxa"/>
            <w:right w:w="115" w:type="dxa"/>
          </w:tblCellMar>
          <w:tblLook w:val="04A0"/>
        </w:tblPrEx>
        <w:trPr>
          <w:trHeight w:val="515"/>
        </w:trPr>
        <w:tc>
          <w:tcPr>
            <w:tcW w:w="1595" w:type="dxa"/>
            <w:shd w:val="clear" w:color="auto" w:fill="D9D9D9" w:themeFill="background1" w:themeFillShade="D9"/>
          </w:tcPr>
          <w:p w:rsidR="007A6022" w:rsidRPr="000F7465" w:rsidP="000F7465">
            <w:pPr>
              <w:pStyle w:val="Heading3"/>
              <w:spacing w:before="0" w:after="0"/>
              <w:ind w:right="-374"/>
              <w:rPr>
                <w:szCs w:val="24"/>
              </w:rPr>
            </w:pPr>
          </w:p>
        </w:tc>
        <w:tc>
          <w:tcPr>
            <w:tcW w:w="6505" w:type="dxa"/>
            <w:gridSpan w:val="2"/>
            <w:shd w:val="clear" w:color="auto" w:fill="D9D9D9" w:themeFill="background1" w:themeFillShade="D9"/>
          </w:tcPr>
          <w:p w:rsidR="007A6022" w:rsidP="000F7465">
            <w:pPr>
              <w:pStyle w:val="Heading3"/>
              <w:spacing w:before="0" w:after="0"/>
              <w:ind w:right="-374"/>
              <w:rPr>
                <w:szCs w:val="24"/>
              </w:rPr>
            </w:pPr>
            <w:r w:rsidRPr="000F7465">
              <w:rPr>
                <w:szCs w:val="24"/>
              </w:rPr>
              <w:t>FISO Improvement Model Dimensions</w:t>
            </w:r>
          </w:p>
          <w:p w:rsidR="007A6022" w:rsidRPr="000F7465"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P="000F7465">
            <w:pPr>
              <w:pStyle w:val="Heading3"/>
              <w:spacing w:before="0" w:after="0"/>
              <w:ind w:right="-374"/>
              <w:rPr>
                <w:szCs w:val="24"/>
              </w:rPr>
            </w:pPr>
            <w:r w:rsidRPr="000F7465">
              <w:rPr>
                <w:szCs w:val="24"/>
              </w:rPr>
              <w:t>Self-evaluation Level</w:t>
            </w:r>
          </w:p>
        </w:tc>
      </w:tr>
      <w:tr w:rsidTr="007A6022">
        <w:tblPrEx>
          <w:tblW w:w="15120" w:type="dxa"/>
          <w:tblInd w:w="-455" w:type="dxa"/>
          <w:tblCellMar>
            <w:top w:w="115" w:type="dxa"/>
            <w:left w:w="115" w:type="dxa"/>
            <w:bottom w:w="115" w:type="dxa"/>
            <w:right w:w="115" w:type="dxa"/>
          </w:tblCellMar>
          <w:tblLook w:val="04A0"/>
        </w:tblPrEx>
        <w:trPr>
          <w:cantSplit/>
          <w:trHeight w:val="101"/>
        </w:trPr>
        <w:tc>
          <w:tcPr>
            <w:tcW w:w="1595" w:type="dxa"/>
            <w:vMerge w:val="restart"/>
            <w:shd w:val="clear" w:color="auto" w:fill="62BFEB"/>
            <w:textDirection w:val="btLr"/>
          </w:tcPr>
          <w:p w:rsidR="007A6022" w:rsidRPr="00DD4A39"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P="00581393">
            <w:pPr>
              <w:pStyle w:val="ESBodyText"/>
              <w:ind w:left="113" w:right="113"/>
              <w:rPr>
                <w:sz w:val="24"/>
                <w:szCs w:val="24"/>
              </w:rPr>
            </w:pPr>
          </w:p>
        </w:tc>
        <w:tc>
          <w:tcPr>
            <w:tcW w:w="250" w:type="dxa"/>
            <w:shd w:val="clear" w:color="auto" w:fill="DC6068"/>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Building practice excellence</w:t>
            </w:r>
          </w:p>
        </w:tc>
        <w:tc>
          <w:tcPr>
            <w:tcW w:w="7020" w:type="dxa"/>
          </w:tcPr>
          <w:p w:rsidR="007A6022" w:rsidRPr="00715EBF" w:rsidP="00581393">
            <w:pPr>
              <w:pStyle w:val="ESBodyText"/>
              <w:rPr>
                <w:sz w:val="20"/>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200"/>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Curriculum planning and assessment</w:t>
            </w:r>
          </w:p>
        </w:tc>
        <w:tc>
          <w:tcPr>
            <w:tcW w:w="7020" w:type="dxa"/>
          </w:tcPr>
          <w:p w:rsidR="007A6022" w:rsidRPr="00715EBF" w:rsidP="00581393">
            <w:pPr>
              <w:pStyle w:val="ESBodyText"/>
              <w:rPr>
                <w:sz w:val="20"/>
              </w:rPr>
            </w:pPr>
            <w:r>
              <w:rPr>
                <w:sz w:val="20"/>
              </w:rPr>
              <w:t>Evolving</w:t>
            </w:r>
          </w:p>
        </w:tc>
      </w:tr>
      <w:tr w:rsidTr="007A6022">
        <w:tblPrEx>
          <w:tblW w:w="15120" w:type="dxa"/>
          <w:tblInd w:w="-455" w:type="dxa"/>
          <w:tblCellMar>
            <w:top w:w="115" w:type="dxa"/>
            <w:left w:w="115" w:type="dxa"/>
            <w:bottom w:w="115" w:type="dxa"/>
            <w:right w:w="115" w:type="dxa"/>
          </w:tblCellMar>
          <w:tblLook w:val="04A0"/>
        </w:tblPrEx>
        <w:trPr>
          <w:cantSplit/>
          <w:trHeight w:val="65"/>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Evidence-based high-impact teaching strategies</w:t>
            </w:r>
          </w:p>
        </w:tc>
        <w:tc>
          <w:tcPr>
            <w:tcW w:w="7020" w:type="dxa"/>
          </w:tcPr>
          <w:p w:rsidR="007A6022" w:rsidRPr="00715EBF" w:rsidP="00581393">
            <w:pPr>
              <w:pStyle w:val="ESBodyText"/>
              <w:rPr>
                <w:sz w:val="20"/>
              </w:rPr>
            </w:pP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95" w:type="dxa"/>
            <w:vMerge/>
            <w:shd w:val="clear" w:color="auto" w:fill="62BFEB"/>
            <w:textDirection w:val="btLr"/>
          </w:tcPr>
          <w:p w:rsidR="007A6022"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P="00581393">
            <w:pPr>
              <w:pStyle w:val="ESBodyText"/>
              <w:rPr>
                <w:sz w:val="20"/>
              </w:rPr>
            </w:pPr>
          </w:p>
        </w:tc>
        <w:tc>
          <w:tcPr>
            <w:tcW w:w="6255" w:type="dxa"/>
            <w:tcBorders>
              <w:left w:val="nil"/>
            </w:tcBorders>
          </w:tcPr>
          <w:p w:rsidR="007A6022" w:rsidRPr="00715EBF" w:rsidP="00581393">
            <w:pPr>
              <w:pStyle w:val="ESBodyText"/>
              <w:rPr>
                <w:sz w:val="20"/>
              </w:rPr>
            </w:pPr>
            <w:r>
              <w:rPr>
                <w:rFonts w:ascii="Arial" w:eastAsia="Arial" w:hAnsi="Arial" w:cs="Arial"/>
                <w:color w:val="000000"/>
                <w:sz w:val="20"/>
              </w:rPr>
              <w:t>Evaluating impact on learning</w:t>
            </w:r>
          </w:p>
        </w:tc>
        <w:tc>
          <w:tcPr>
            <w:tcW w:w="7020" w:type="dxa"/>
          </w:tcPr>
          <w:p w:rsidR="007A6022" w:rsidRPr="00715EBF" w:rsidP="00581393">
            <w:pPr>
              <w:pStyle w:val="ESBodyText"/>
              <w:rPr>
                <w:sz w:val="20"/>
              </w:rPr>
            </w:pPr>
          </w:p>
        </w:tc>
      </w:tr>
    </w:tbl>
    <w:p w:rsidR="006307C3"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56"/>
        </w:trPr>
        <w:tc>
          <w:tcPr>
            <w:tcW w:w="1530" w:type="dxa"/>
            <w:vMerge w:val="restart"/>
            <w:shd w:val="clear" w:color="auto" w:fill="FFCA08"/>
            <w:textDirection w:val="btLr"/>
          </w:tcPr>
          <w:p w:rsidR="007A6022" w:rsidRPr="00AB3321"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P="00EE49B9">
            <w:pPr>
              <w:pStyle w:val="ESBodyText"/>
              <w:rPr>
                <w:sz w:val="20"/>
                <w:szCs w:val="24"/>
              </w:rPr>
            </w:pPr>
          </w:p>
        </w:tc>
        <w:tc>
          <w:tcPr>
            <w:tcW w:w="6278" w:type="dxa"/>
            <w:tcBorders>
              <w:left w:val="nil"/>
            </w:tcBorders>
          </w:tcPr>
          <w:p w:rsidR="007A6022" w:rsidRPr="00715EBF" w:rsidP="00EE49B9">
            <w:pPr>
              <w:pStyle w:val="ESBodyText"/>
              <w:rPr>
                <w:sz w:val="20"/>
                <w:szCs w:val="24"/>
              </w:rPr>
            </w:pPr>
            <w:r>
              <w:rPr>
                <w:rFonts w:ascii="Arial" w:eastAsia="Arial" w:hAnsi="Arial" w:cs="Arial"/>
                <w:color w:val="000000"/>
                <w:sz w:val="20"/>
              </w:rPr>
              <w:t>Building leadership teams</w:t>
            </w:r>
          </w:p>
        </w:tc>
        <w:tc>
          <w:tcPr>
            <w:tcW w:w="7020" w:type="dxa"/>
          </w:tcPr>
          <w:p w:rsidR="007A6022" w:rsidRPr="00715EBF" w:rsidP="00EE49B9">
            <w:pPr>
              <w:pStyle w:val="ESBodyText"/>
              <w:rPr>
                <w:sz w:val="20"/>
                <w:szCs w:val="24"/>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Instructional and shared leadership</w:t>
            </w:r>
          </w:p>
        </w:tc>
        <w:tc>
          <w:tcPr>
            <w:tcW w:w="7020" w:type="dxa"/>
          </w:tcPr>
          <w:p w:rsidR="007A6022" w:rsidRPr="00715EBF" w:rsidP="00EE49B9">
            <w:pPr>
              <w:pStyle w:val="ESBodyText"/>
              <w:rPr>
                <w:sz w:val="20"/>
              </w:rPr>
            </w:pPr>
          </w:p>
        </w:tc>
      </w:tr>
      <w:tr w:rsidTr="007A6022">
        <w:tblPrEx>
          <w:tblW w:w="15120" w:type="dxa"/>
          <w:tblInd w:w="-455" w:type="dxa"/>
          <w:tblCellMar>
            <w:top w:w="115" w:type="dxa"/>
            <w:left w:w="115" w:type="dxa"/>
            <w:bottom w:w="115" w:type="dxa"/>
            <w:right w:w="115" w:type="dxa"/>
          </w:tblCellMar>
          <w:tblLook w:val="04A0"/>
        </w:tblPrEx>
        <w:trPr>
          <w:cantSplit/>
          <w:trHeight w:val="20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Strategic resource management</w:t>
            </w:r>
          </w:p>
        </w:tc>
        <w:tc>
          <w:tcPr>
            <w:tcW w:w="7020" w:type="dxa"/>
          </w:tcPr>
          <w:p w:rsidR="007A6022" w:rsidRPr="00715EBF" w:rsidP="00EE49B9">
            <w:pPr>
              <w:pStyle w:val="ESBodyText"/>
              <w:rPr>
                <w:sz w:val="20"/>
              </w:rPr>
            </w:pPr>
          </w:p>
        </w:tc>
      </w:tr>
      <w:tr w:rsidTr="007A6022">
        <w:tblPrEx>
          <w:tblW w:w="15120" w:type="dxa"/>
          <w:tblInd w:w="-455" w:type="dxa"/>
          <w:tblCellMar>
            <w:top w:w="115" w:type="dxa"/>
            <w:left w:w="115" w:type="dxa"/>
            <w:bottom w:w="115" w:type="dxa"/>
            <w:right w:w="115" w:type="dxa"/>
          </w:tblCellMar>
          <w:tblLook w:val="04A0"/>
        </w:tblPrEx>
        <w:trPr>
          <w:cantSplit/>
          <w:trHeight w:val="110"/>
        </w:trPr>
        <w:tc>
          <w:tcPr>
            <w:tcW w:w="1530" w:type="dxa"/>
            <w:vMerge/>
            <w:shd w:val="clear" w:color="auto" w:fill="FFCA08"/>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Vision, values and culture</w:t>
            </w:r>
          </w:p>
        </w:tc>
        <w:tc>
          <w:tcPr>
            <w:tcW w:w="7020" w:type="dxa"/>
          </w:tcPr>
          <w:p w:rsidR="007A6022" w:rsidRPr="00715EBF" w:rsidP="00EE49B9">
            <w:pPr>
              <w:pStyle w:val="ESBodyText"/>
              <w:rPr>
                <w:sz w:val="20"/>
              </w:rPr>
            </w:pP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236"/>
        </w:trPr>
        <w:tc>
          <w:tcPr>
            <w:tcW w:w="1530" w:type="dxa"/>
            <w:vMerge w:val="restart"/>
            <w:shd w:val="clear" w:color="auto" w:fill="F8A718"/>
            <w:textDirection w:val="btLr"/>
          </w:tcPr>
          <w:p w:rsidR="007A6022" w:rsidRPr="00AB3321"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Positive climate for learning</w:t>
            </w:r>
          </w:p>
        </w:tc>
        <w:tc>
          <w:tcPr>
            <w:tcW w:w="292" w:type="dxa"/>
            <w:shd w:val="clear" w:color="auto" w:fill="DC6068"/>
          </w:tcPr>
          <w:p w:rsidR="007A6022" w:rsidRPr="00715EBF" w:rsidP="004F6D57">
            <w:pPr>
              <w:pStyle w:val="ESBodyText"/>
              <w:rPr>
                <w:sz w:val="20"/>
                <w:szCs w:val="24"/>
              </w:rPr>
            </w:pPr>
          </w:p>
        </w:tc>
        <w:tc>
          <w:tcPr>
            <w:tcW w:w="6278" w:type="dxa"/>
            <w:tcBorders>
              <w:left w:val="nil"/>
            </w:tcBorders>
          </w:tcPr>
          <w:p w:rsidR="007A6022" w:rsidRPr="00715EBF" w:rsidP="004F6D57">
            <w:pPr>
              <w:pStyle w:val="ESBodyText"/>
              <w:rPr>
                <w:sz w:val="20"/>
                <w:szCs w:val="24"/>
              </w:rPr>
            </w:pPr>
            <w:r>
              <w:rPr>
                <w:rFonts w:ascii="Arial" w:eastAsia="Arial" w:hAnsi="Arial" w:cs="Arial"/>
                <w:color w:val="000000"/>
                <w:sz w:val="20"/>
              </w:rPr>
              <w:t>Empowering students and building school pride</w:t>
            </w:r>
          </w:p>
        </w:tc>
        <w:tc>
          <w:tcPr>
            <w:tcW w:w="7020" w:type="dxa"/>
          </w:tcPr>
          <w:p w:rsidR="007A6022" w:rsidRPr="00715EBF" w:rsidP="004F6D57">
            <w:pPr>
              <w:pStyle w:val="ESBodyText"/>
              <w:rPr>
                <w:sz w:val="20"/>
                <w:szCs w:val="24"/>
              </w:rPr>
            </w:pPr>
            <w:r>
              <w:rPr>
                <w:sz w:val="20"/>
              </w:rPr>
              <w:t>Evolving moving towards Embedding</w:t>
            </w:r>
          </w:p>
        </w:tc>
      </w:tr>
      <w:tr w:rsidTr="007A6022">
        <w:tblPrEx>
          <w:tblW w:w="15120" w:type="dxa"/>
          <w:tblInd w:w="-455" w:type="dxa"/>
          <w:tblCellMar>
            <w:top w:w="115" w:type="dxa"/>
            <w:left w:w="115" w:type="dxa"/>
            <w:bottom w:w="115" w:type="dxa"/>
            <w:right w:w="115" w:type="dxa"/>
          </w:tblCellMar>
          <w:tblLook w:val="04A0"/>
        </w:tblPrEx>
        <w:trPr>
          <w:cantSplit/>
          <w:trHeight w:val="173"/>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Setting expectations and promoting inclusion</w:t>
            </w:r>
          </w:p>
        </w:tc>
        <w:tc>
          <w:tcPr>
            <w:tcW w:w="7020" w:type="dxa"/>
          </w:tcPr>
          <w:p w:rsidR="007A6022" w:rsidRPr="00715EBF" w:rsidP="004F6D57">
            <w:pPr>
              <w:pStyle w:val="ESBodyText"/>
              <w:rPr>
                <w:sz w:val="20"/>
              </w:rPr>
            </w:pPr>
            <w:r>
              <w:rPr>
                <w:sz w:val="20"/>
              </w:rPr>
              <w:t>Emerging moving towards Evolving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Health and wellbeing</w:t>
            </w:r>
          </w:p>
        </w:tc>
        <w:tc>
          <w:tcPr>
            <w:tcW w:w="7020" w:type="dxa"/>
          </w:tcPr>
          <w:p w:rsidR="007A6022" w:rsidRPr="00715EBF" w:rsidP="004F6D57">
            <w:pPr>
              <w:pStyle w:val="ESBodyText"/>
              <w:rPr>
                <w:sz w:val="20"/>
              </w:rPr>
            </w:pP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F8A718"/>
            <w:textDirection w:val="btLr"/>
          </w:tcPr>
          <w:p w:rsidR="007A6022" w:rsidRPr="00650A99"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4F6D57">
            <w:pPr>
              <w:pStyle w:val="ESBodyText"/>
              <w:rPr>
                <w:sz w:val="20"/>
              </w:rPr>
            </w:pPr>
          </w:p>
        </w:tc>
        <w:tc>
          <w:tcPr>
            <w:tcW w:w="6278" w:type="dxa"/>
            <w:tcBorders>
              <w:left w:val="nil"/>
            </w:tcBorders>
          </w:tcPr>
          <w:p w:rsidR="007A6022" w:rsidRPr="00715EBF" w:rsidP="004F6D57">
            <w:pPr>
              <w:pStyle w:val="ESBodyText"/>
              <w:rPr>
                <w:sz w:val="20"/>
              </w:rPr>
            </w:pPr>
            <w:r>
              <w:rPr>
                <w:rFonts w:ascii="Arial" w:eastAsia="Arial" w:hAnsi="Arial" w:cs="Arial"/>
                <w:color w:val="000000"/>
                <w:sz w:val="20"/>
              </w:rPr>
              <w:t>Intellectual engagement and self-awareness</w:t>
            </w:r>
          </w:p>
        </w:tc>
        <w:tc>
          <w:tcPr>
            <w:tcW w:w="7020" w:type="dxa"/>
          </w:tcPr>
          <w:p w:rsidR="007A6022" w:rsidRPr="00715EBF" w:rsidP="004F6D57">
            <w:pPr>
              <w:pStyle w:val="ESBodyText"/>
              <w:rPr>
                <w:sz w:val="20"/>
              </w:rPr>
            </w:pP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530"/>
        <w:gridCol w:w="292"/>
        <w:gridCol w:w="6278"/>
        <w:gridCol w:w="7020"/>
      </w:tblGrid>
      <w:tr w:rsidTr="007A6022">
        <w:tblPrEx>
          <w:tblW w:w="15120" w:type="dxa"/>
          <w:tblInd w:w="-455" w:type="dxa"/>
          <w:tblCellMar>
            <w:top w:w="115" w:type="dxa"/>
            <w:left w:w="115" w:type="dxa"/>
            <w:bottom w:w="115" w:type="dxa"/>
            <w:right w:w="115" w:type="dxa"/>
          </w:tblCellMar>
          <w:tblLook w:val="04A0"/>
        </w:tblPrEx>
        <w:trPr>
          <w:cantSplit/>
          <w:trHeight w:val="155"/>
        </w:trPr>
        <w:tc>
          <w:tcPr>
            <w:tcW w:w="1530" w:type="dxa"/>
            <w:vMerge w:val="restart"/>
            <w:shd w:val="clear" w:color="auto" w:fill="AF96B4"/>
            <w:textDirection w:val="btLr"/>
          </w:tcPr>
          <w:p w:rsidR="007A6022" w:rsidRPr="00AB3321"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P="00EE49B9">
            <w:pPr>
              <w:pStyle w:val="ESBodyText"/>
              <w:rPr>
                <w:sz w:val="20"/>
                <w:szCs w:val="24"/>
              </w:rPr>
            </w:pPr>
          </w:p>
        </w:tc>
        <w:tc>
          <w:tcPr>
            <w:tcW w:w="6278" w:type="dxa"/>
            <w:tcBorders>
              <w:left w:val="nil"/>
            </w:tcBorders>
          </w:tcPr>
          <w:p w:rsidR="007A6022" w:rsidRPr="00715EBF" w:rsidP="00EE49B9">
            <w:pPr>
              <w:pStyle w:val="ESBodyText"/>
              <w:rPr>
                <w:sz w:val="20"/>
                <w:szCs w:val="24"/>
              </w:rPr>
            </w:pPr>
            <w:r>
              <w:rPr>
                <w:rFonts w:ascii="Arial" w:eastAsia="Arial" w:hAnsi="Arial" w:cs="Arial"/>
                <w:color w:val="000000"/>
                <w:sz w:val="20"/>
              </w:rPr>
              <w:t>Building communities</w:t>
            </w:r>
          </w:p>
        </w:tc>
        <w:tc>
          <w:tcPr>
            <w:tcW w:w="7020" w:type="dxa"/>
          </w:tcPr>
          <w:p w:rsidR="007A6022" w:rsidRPr="00715EBF" w:rsidP="00EE49B9">
            <w:pPr>
              <w:pStyle w:val="ESBodyText"/>
              <w:rPr>
                <w:sz w:val="20"/>
                <w:szCs w:val="24"/>
              </w:rPr>
            </w:pPr>
            <w:r>
              <w:rPr>
                <w:sz w:val="20"/>
              </w:rPr>
              <w:t>Emerging moving towards Evolving</w:t>
            </w: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Global citizenship</w:t>
            </w:r>
          </w:p>
        </w:tc>
        <w:tc>
          <w:tcPr>
            <w:tcW w:w="7020" w:type="dxa"/>
          </w:tcPr>
          <w:p w:rsidR="007A6022" w:rsidRPr="00715EBF" w:rsidP="00EE49B9">
            <w:pPr>
              <w:pStyle w:val="ESBodyText"/>
              <w:rPr>
                <w:sz w:val="20"/>
              </w:rPr>
            </w:pP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Networks with schools, services and agencies</w:t>
            </w:r>
          </w:p>
        </w:tc>
        <w:tc>
          <w:tcPr>
            <w:tcW w:w="7020" w:type="dxa"/>
          </w:tcPr>
          <w:p w:rsidR="007A6022" w:rsidRPr="00715EBF" w:rsidP="00EE49B9">
            <w:pPr>
              <w:pStyle w:val="ESBodyText"/>
              <w:rPr>
                <w:sz w:val="20"/>
              </w:rPr>
            </w:pPr>
          </w:p>
        </w:tc>
      </w:tr>
      <w:tr w:rsidTr="007A6022">
        <w:tblPrEx>
          <w:tblW w:w="15120" w:type="dxa"/>
          <w:tblInd w:w="-455" w:type="dxa"/>
          <w:tblCellMar>
            <w:top w:w="115" w:type="dxa"/>
            <w:left w:w="115" w:type="dxa"/>
            <w:bottom w:w="115" w:type="dxa"/>
            <w:right w:w="115" w:type="dxa"/>
          </w:tblCellMar>
          <w:tblLook w:val="04A0"/>
        </w:tblPrEx>
        <w:trPr>
          <w:cantSplit/>
          <w:trHeight w:val="20"/>
        </w:trPr>
        <w:tc>
          <w:tcPr>
            <w:tcW w:w="1530" w:type="dxa"/>
            <w:vMerge/>
            <w:shd w:val="clear" w:color="auto" w:fill="AF96B4"/>
            <w:textDirection w:val="btLr"/>
          </w:tcPr>
          <w:p w:rsidR="007A6022"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P="00EE49B9">
            <w:pPr>
              <w:pStyle w:val="ESBodyText"/>
              <w:rPr>
                <w:sz w:val="20"/>
              </w:rPr>
            </w:pPr>
          </w:p>
        </w:tc>
        <w:tc>
          <w:tcPr>
            <w:tcW w:w="6278" w:type="dxa"/>
            <w:tcBorders>
              <w:left w:val="nil"/>
            </w:tcBorders>
          </w:tcPr>
          <w:p w:rsidR="007A6022" w:rsidRPr="00715EBF" w:rsidP="00EE49B9">
            <w:pPr>
              <w:pStyle w:val="ESBodyText"/>
              <w:rPr>
                <w:sz w:val="20"/>
              </w:rPr>
            </w:pPr>
            <w:r>
              <w:rPr>
                <w:rFonts w:ascii="Arial" w:eastAsia="Arial" w:hAnsi="Arial" w:cs="Arial"/>
                <w:color w:val="000000"/>
                <w:sz w:val="20"/>
              </w:rPr>
              <w:t>Parents and carers as partners</w:t>
            </w:r>
          </w:p>
        </w:tc>
        <w:tc>
          <w:tcPr>
            <w:tcW w:w="7020" w:type="dxa"/>
          </w:tcPr>
          <w:p w:rsidR="007A6022" w:rsidRPr="00715EBF" w:rsidP="00EE49B9">
            <w:pPr>
              <w:pStyle w:val="ESBodyText"/>
              <w:rPr>
                <w:sz w:val="20"/>
              </w:rPr>
            </w:pPr>
          </w:p>
        </w:tc>
      </w:tr>
    </w:tbl>
    <w:p w:rsidR="00E47C20"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3905"/>
        <w:gridCol w:w="11215"/>
      </w:tblGrid>
      <w:tr w:rsidTr="00A84052">
        <w:tblPrEx>
          <w:tblW w:w="15120" w:type="dxa"/>
          <w:tblInd w:w="-455" w:type="dxa"/>
          <w:tblCellMar>
            <w:top w:w="115" w:type="dxa"/>
            <w:left w:w="115" w:type="dxa"/>
            <w:bottom w:w="115" w:type="dxa"/>
            <w:right w:w="115" w:type="dxa"/>
          </w:tblCellMar>
          <w:tblLook w:val="04A0"/>
        </w:tblPrEx>
        <w:trPr>
          <w:trHeight w:val="15"/>
        </w:trPr>
        <w:tc>
          <w:tcPr>
            <w:tcW w:w="3905" w:type="dxa"/>
            <w:shd w:val="clear" w:color="auto" w:fill="D9D9D9" w:themeFill="background1" w:themeFillShade="D9"/>
          </w:tcPr>
          <w:p w:rsidR="00C703C5" w:rsidRPr="006C72CF" w:rsidP="00EE49B9">
            <w:pPr>
              <w:pStyle w:val="ESBodyText"/>
              <w:rPr>
                <w:b/>
                <w:sz w:val="20"/>
              </w:rPr>
            </w:pPr>
            <w:r w:rsidRPr="006C72CF">
              <w:rPr>
                <w:b/>
                <w:sz w:val="20"/>
              </w:rPr>
              <w:t>Enter your reflective comments</w:t>
            </w:r>
          </w:p>
        </w:tc>
        <w:tc>
          <w:tcPr>
            <w:tcW w:w="11215" w:type="dxa"/>
          </w:tcPr>
          <w:p w:rsidR="00C703C5" w:rsidRPr="006C72CF" w:rsidP="00EE49B9">
            <w:pPr>
              <w:pStyle w:val="ESBodyText"/>
              <w:rPr>
                <w:sz w:val="20"/>
              </w:rPr>
            </w:pPr>
            <w:r>
              <w:rPr>
                <w:sz w:val="20"/>
              </w:rPr>
              <w:t>We have made significant improvements in pedagogical practices through the implementation of our Instructional Model. Teacher planning, use of data and collaboration all improved significantly in 2018.</w:t>
              <w:br/>
              <w:br/>
              <w:t>We have just completed our School Review and are set to work towards goals in our Strategic Plan.</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C703C5" w:rsidRPr="006C72CF"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sidR="00175B96">
              <w:rPr>
                <w:b/>
                <w:noProof/>
                <w:sz w:val="20"/>
                <w:szCs w:val="20"/>
              </w:rPr>
              <w:t>2019</w:t>
            </w:r>
          </w:p>
        </w:tc>
        <w:tc>
          <w:tcPr>
            <w:tcW w:w="11215" w:type="dxa"/>
          </w:tcPr>
          <w:p w:rsidR="00C703C5" w:rsidRPr="006C72CF" w:rsidP="00EE49B9">
            <w:pPr>
              <w:pStyle w:val="ESBodyText"/>
              <w:rPr>
                <w:sz w:val="20"/>
              </w:rPr>
            </w:pPr>
            <w:r>
              <w:rPr>
                <w:sz w:val="20"/>
              </w:rPr>
              <w:t>We will continue to embed high quality teaching practices across the school with a strong focus on differentiation. This is to ensure increased learning growth of students in the top-2 and bottom-2 bands of NAPLAN (as well as the rest of the students). With a newly appointed Learning Specialist (Numeracy) and an Assistant Principal we will be observing practices, joining team meetings and providing explicit feedback to provide support and ensure accountability for all teaching practices across the school.</w:t>
              <w:br/>
              <w:br/>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687FB5" w:rsidRPr="006C72CF" w:rsidP="00687FB5">
            <w:pPr>
              <w:pStyle w:val="ESBodyText"/>
              <w:rPr>
                <w:b/>
                <w:sz w:val="20"/>
              </w:rPr>
            </w:pPr>
            <w:r>
              <w:rPr>
                <w:b/>
                <w:sz w:val="20"/>
              </w:rPr>
              <w:t>Documents that support this plan</w:t>
            </w:r>
          </w:p>
        </w:tc>
        <w:tc>
          <w:tcPr>
            <w:tcW w:w="11215" w:type="dxa"/>
          </w:tcPr>
          <w:p w:rsidR="00687FB5" w:rsidRPr="006C72CF" w:rsidP="00EE49B9">
            <w:pPr>
              <w:pStyle w:val="ESBodyText"/>
              <w:rPr>
                <w:sz w:val="20"/>
              </w:rPr>
            </w:pPr>
          </w:p>
        </w:tc>
      </w:tr>
    </w:tbl>
    <w:p w:rsidR="00C703C5" w:rsidP="004E7357">
      <w:pPr>
        <w:pStyle w:val="ESBodyText"/>
        <w:sectPr w:rsidSect="00120B7B">
          <w:headerReference w:type="even" r:id="rId14"/>
          <w:headerReference w:type="default" r:id="rId15"/>
          <w:footerReference w:type="default" r:id="rId16"/>
          <w:headerReference w:type="first" r:id="rId17"/>
          <w:pgSz w:w="16838" w:h="11906" w:orient="landscape" w:code="9"/>
          <w:pgMar w:top="1304" w:right="2036" w:bottom="1240" w:left="1304" w:header="624" w:footer="532" w:gutter="0"/>
          <w:pgNumType w:start="2"/>
          <w:cols w:space="397"/>
          <w:docGrid w:linePitch="360"/>
        </w:sectPr>
      </w:pPr>
    </w:p>
    <w:p w:rsidR="00BF76C7" w:rsidRPr="00242590" w:rsidP="00BF76C7">
      <w:pPr>
        <w:ind w:left="-540" w:right="-632"/>
        <w:rPr>
          <w:b/>
          <w:color w:val="AF272F"/>
          <w:sz w:val="32"/>
          <w:szCs w:val="32"/>
        </w:rPr>
      </w:pPr>
      <w:r w:rsidRPr="00242590">
        <w:rPr>
          <w:b/>
          <w:color w:val="AF272F"/>
          <w:sz w:val="32"/>
          <w:szCs w:val="32"/>
        </w:rPr>
        <w:t>SSP Goals Target</w:t>
      </w:r>
      <w:r w:rsidRPr="00242590" w:rsidR="00D939C4">
        <w:rPr>
          <w:b/>
          <w:color w:val="AF272F"/>
          <w:sz w:val="32"/>
          <w:szCs w:val="32"/>
        </w:rPr>
        <w:t>s</w:t>
      </w:r>
      <w:r w:rsidRPr="00242590">
        <w:rPr>
          <w:b/>
          <w:color w:val="AF272F"/>
          <w:sz w:val="32"/>
          <w:szCs w:val="32"/>
        </w:rPr>
        <w:t xml:space="preserve"> and KIS </w:t>
      </w:r>
    </w:p>
    <w:p w:rsidR="0038585D" w:rsidRPr="00864EAA"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noWrap w:val="0"/>
          </w:tcPr>
          <w:p w:rsidR="008A05A5" w:rsidP="00994A0F">
            <w:pPr>
              <w:pStyle w:val="ESBodyText"/>
              <w:spacing w:after="0"/>
              <w:rPr>
                <w:sz w:val="20"/>
                <w:szCs w:val="24"/>
              </w:rPr>
            </w:pPr>
            <w:r>
              <w:rPr>
                <w:sz w:val="20"/>
              </w:rPr>
              <w:t>To improve student learning outcomes in literacy and numeracy.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students in the Top 2 bands of NAPLAN Reading, Writing and Numeracy:</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315"/>
              <w:gridCol w:w="1509"/>
              <w:gridCol w:w="1509"/>
              <w:gridCol w:w="1599"/>
              <w:gridCol w:w="1599"/>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78"/>
              </w:trPr>
              <w:tc>
                <w:tcPr>
                  <w:tcW w:w="2036" w:type="dxa"/>
                  <w:vMerge w:val="restart"/>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Domain</w:t>
                  </w:r>
                </w:p>
              </w:tc>
              <w:tc>
                <w:tcPr>
                  <w:tcW w:w="2296"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3</w:t>
                  </w:r>
                </w:p>
              </w:tc>
              <w:tc>
                <w:tcPr>
                  <w:tcW w:w="2476"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5</w:t>
                  </w:r>
                </w:p>
              </w:tc>
            </w:tr>
            <w:tr>
              <w:tblPrEx>
                <w:tblCellMar>
                  <w:top w:w="15" w:type="dxa"/>
                  <w:left w:w="15" w:type="dxa"/>
                  <w:bottom w:w="15" w:type="dxa"/>
                  <w:right w:w="15" w:type="dxa"/>
                </w:tblCellMar>
              </w:tblPrEx>
              <w:tc>
                <w:tcPr>
                  <w:vMerge/>
                  <w:tcBorders>
                    <w:top w:val="single" w:sz="8" w:space="0" w:color="000000"/>
                    <w:left w:val="single" w:sz="8" w:space="0" w:color="000000"/>
                    <w:bottom w:val="single" w:sz="8" w:space="0" w:color="000000"/>
                    <w:right w:val="single" w:sz="8" w:space="0" w:color="000000"/>
                  </w:tcBorders>
                  <w:vAlign w:val="center"/>
                </w:tcPr>
                <w:p>
                  <w:pPr>
                    <w:rPr>
                      <w:rFonts w:ascii="Times New Roman" w:eastAsia="Times New Roman" w:hAnsi="Times New Roman" w:cs="Times New Roman"/>
                      <w:b/>
                      <w:bCs/>
                      <w:i w:val="0"/>
                      <w:iCs w:val="0"/>
                      <w:smallCaps w:val="0"/>
                      <w:color w:val="000000"/>
                      <w:sz w:val="24"/>
                      <w:szCs w:val="24"/>
                    </w:rPr>
                  </w:pP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Numeracy</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45%</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30%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Writing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67%</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19%</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Reading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64%</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37%</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50%</w:t>
                  </w:r>
                </w:p>
              </w:tc>
            </w:tr>
          </w:tbl>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1.2</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decrease the percentage of students in the Bottom 2 bands of NAPLAN Reading, Writing and Numeracy:</w:t>
            </w:r>
          </w:p>
          <w:p>
            <w:pPr>
              <w:numPr>
                <w:ilvl w:val="0"/>
                <w:numId w:val="18"/>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- 26% in 2017 to 10% in 2021</w:t>
            </w:r>
          </w:p>
          <w:p>
            <w:pPr>
              <w:numPr>
                <w:ilvl w:val="0"/>
                <w:numId w:val="18"/>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- 19% in 2017 to 10% in 2021</w:t>
            </w:r>
          </w:p>
          <w:p>
            <w:pPr>
              <w:numPr>
                <w:ilvl w:val="0"/>
                <w:numId w:val="18"/>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- 22% in 2017 to 10%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1.3</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students achieving high relative growth NAPLAN Reading, Writing and Numeracy:</w:t>
            </w:r>
          </w:p>
          <w:p>
            <w:pPr>
              <w:numPr>
                <w:ilvl w:val="0"/>
                <w:numId w:val="19"/>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- 12% in 2017 to 30% in 2021</w:t>
            </w:r>
          </w:p>
          <w:p>
            <w:pPr>
              <w:numPr>
                <w:ilvl w:val="0"/>
                <w:numId w:val="19"/>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- 27% in 2017 to 35% in 2021</w:t>
            </w:r>
          </w:p>
          <w:p>
            <w:pPr>
              <w:numPr>
                <w:ilvl w:val="0"/>
                <w:numId w:val="19"/>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- 27% in 2017 to 35%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1.4</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2021 </w:t>
            </w:r>
            <w:r>
              <w:rPr>
                <w:rFonts w:ascii="Times New Roman" w:eastAsia="Times New Roman" w:hAnsi="Times New Roman" w:cs="Times New Roman"/>
                <w:sz w:val="20"/>
                <w:szCs w:val="20"/>
              </w:rPr>
              <w:t>decrease the percentage of students achieving low relative growth (Years 3 – 5) NAPLAN Reading, Writing and Numeracy:</w:t>
            </w:r>
          </w:p>
          <w:p>
            <w:pPr>
              <w:numPr>
                <w:ilvl w:val="0"/>
                <w:numId w:val="20"/>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- 48% in 2017 to 25% in 2021</w:t>
            </w:r>
          </w:p>
          <w:p>
            <w:pPr>
              <w:numPr>
                <w:ilvl w:val="0"/>
                <w:numId w:val="20"/>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- 38% in 2017 to 20% in 2021</w:t>
            </w:r>
          </w:p>
          <w:p>
            <w:pPr>
              <w:numPr>
                <w:ilvl w:val="0"/>
                <w:numId w:val="20"/>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- 31% in 2017 to 20%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1.5</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2021, </w:t>
            </w:r>
            <w:r>
              <w:rPr>
                <w:rFonts w:ascii="Times New Roman" w:eastAsia="Times New Roman" w:hAnsi="Times New Roman" w:cs="Times New Roman"/>
                <w:sz w:val="20"/>
                <w:szCs w:val="20"/>
              </w:rPr>
              <w:t>increase the percentage of students achieving high relative growth (Years 5 – 7) NAPLAN Reading, Writing and Numeracy:</w:t>
            </w:r>
          </w:p>
          <w:p>
            <w:pPr>
              <w:numPr>
                <w:ilvl w:val="0"/>
                <w:numId w:val="21"/>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- 17% in 2017 to 25% in 2021</w:t>
            </w:r>
          </w:p>
          <w:p>
            <w:pPr>
              <w:numPr>
                <w:ilvl w:val="0"/>
                <w:numId w:val="21"/>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- 17% in 2017 to 25% in 2021</w:t>
            </w:r>
          </w:p>
          <w:p>
            <w:pPr>
              <w:numPr>
                <w:ilvl w:val="0"/>
                <w:numId w:val="21"/>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- 42% in 2017 to 50%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1.6</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2021, </w:t>
            </w:r>
            <w:r>
              <w:rPr>
                <w:rFonts w:ascii="Times New Roman" w:eastAsia="Times New Roman" w:hAnsi="Times New Roman" w:cs="Times New Roman"/>
                <w:sz w:val="20"/>
                <w:szCs w:val="20"/>
              </w:rPr>
              <w:t>decrease the percentage of students achieving low relative growth (Years 5 – 7) NAPLAN Reading, Writing and Numeracy:</w:t>
            </w:r>
          </w:p>
          <w:p>
            <w:pPr>
              <w:numPr>
                <w:ilvl w:val="0"/>
                <w:numId w:val="22"/>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- 22% in 2017 to 15% in 2021</w:t>
            </w:r>
          </w:p>
          <w:p>
            <w:pPr>
              <w:numPr>
                <w:ilvl w:val="0"/>
                <w:numId w:val="22"/>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- 44% in 2017 to 25% in 2021</w:t>
            </w:r>
          </w:p>
          <w:p>
            <w:pPr>
              <w:numPr>
                <w:ilvl w:val="0"/>
                <w:numId w:val="22"/>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- 32% in 2017 to 20% in 2021</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1.7</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increase the correlation between Teacher Judgement and NAPLAN data percentage of students in the Top 2 bands of NAPLAN Reading, Writing and Numeracy:</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315"/>
              <w:gridCol w:w="1509"/>
              <w:gridCol w:w="1509"/>
              <w:gridCol w:w="1599"/>
              <w:gridCol w:w="1599"/>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78"/>
              </w:trPr>
              <w:tc>
                <w:tcPr>
                  <w:tcW w:w="2036" w:type="dxa"/>
                  <w:vMerge w:val="restart"/>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Domain</w:t>
                  </w:r>
                </w:p>
              </w:tc>
              <w:tc>
                <w:tcPr>
                  <w:tcW w:w="2296"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3</w:t>
                  </w:r>
                </w:p>
              </w:tc>
              <w:tc>
                <w:tcPr>
                  <w:tcW w:w="2476"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5</w:t>
                  </w:r>
                </w:p>
              </w:tc>
            </w:tr>
            <w:tr>
              <w:tblPrEx>
                <w:tblCellMar>
                  <w:top w:w="15" w:type="dxa"/>
                  <w:left w:w="15" w:type="dxa"/>
                  <w:bottom w:w="15" w:type="dxa"/>
                  <w:right w:w="15" w:type="dxa"/>
                </w:tblCellMar>
              </w:tblPrEx>
              <w:tc>
                <w:tcPr>
                  <w:vMerge/>
                  <w:tcBorders>
                    <w:top w:val="single" w:sz="8" w:space="0" w:color="000000"/>
                    <w:left w:val="single" w:sz="8" w:space="0" w:color="000000"/>
                    <w:bottom w:val="single" w:sz="8" w:space="0" w:color="000000"/>
                    <w:right w:val="single" w:sz="8" w:space="0" w:color="000000"/>
                  </w:tcBorders>
                  <w:vAlign w:val="center"/>
                </w:tcPr>
                <w:p>
                  <w:pPr>
                    <w:rPr>
                      <w:rFonts w:ascii="Times New Roman" w:eastAsia="Times New Roman" w:hAnsi="Times New Roman" w:cs="Times New Roman"/>
                      <w:b/>
                      <w:bCs/>
                      <w:i w:val="0"/>
                      <w:iCs w:val="0"/>
                      <w:smallCaps w:val="0"/>
                      <w:color w:val="000000"/>
                      <w:sz w:val="24"/>
                      <w:szCs w:val="24"/>
                    </w:rPr>
                  </w:pP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Numeracy</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75%</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65%</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Writing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54%</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82%</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Reading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74%</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81%</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bl>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1.8</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0"/>
                <w:szCs w:val="20"/>
              </w:rPr>
              <w:t xml:space="preserve">By 2021, the School Staff Survey will achieve </w:t>
            </w:r>
            <w:r>
              <w:rPr>
                <w:rFonts w:eastAsia="Arial"/>
                <w:sz w:val="20"/>
                <w:szCs w:val="20"/>
              </w:rPr>
              <w:t xml:space="preserve">positive endorsement at 90 per cent or above in all components related to Collaboration, HITS, Feedback and Peer Observation, Curriculum and Consistency of Practice, Student Voice and Engagement, and Assessment, Data and Differentiation. Where 2017 positive endorsement was 90 per cent or above, the target will be to maintain this level.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1.a</w:t>
            </w:r>
          </w:p>
          <w:p>
            <w:r>
              <w:rPr>
                <w:sz w:val="20"/>
              </w:rPr>
              <w:t xml:space="preserve">Evidence-based high-impact teaching strategies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Build teacher capacity in effectively implementing the Instructional Model and High Impact Teaching Strategies (HITS). </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1.b</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capacity in data literacy and the use of diagnostic and formative assessment to inform differentiated teaching and learning.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Continue to build leadership capacity across the school and develop greater alignment and consistency between teams across the school.</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1.d</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Review and update curriculum documentation.</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noWrap w:val="0"/>
          </w:tcPr>
          <w:p w:rsidR="008A05A5" w:rsidP="00994A0F">
            <w:pPr>
              <w:pStyle w:val="ESBodyText"/>
              <w:spacing w:after="0"/>
              <w:rPr>
                <w:sz w:val="20"/>
                <w:szCs w:val="24"/>
              </w:rPr>
            </w:pPr>
            <w:r>
              <w:rPr>
                <w:sz w:val="20"/>
              </w:rPr>
              <w:t>To improve student engagement and learning confidence.</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positive endorsement in the Attitudes to School Survey.</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397"/>
              <w:gridCol w:w="1735"/>
              <w:gridCol w:w="1735"/>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116"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0"/>
                      <w:szCs w:val="20"/>
                    </w:rPr>
                    <w:t>Factor</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Stimulating Learning</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86%</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Sense of Confidence</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79%</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Motivation and Interest</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88%</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Self-regulation and Goal setting</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84%</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Student Voice and Agency</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71%</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Effort</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bl>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2.a</w:t>
            </w:r>
          </w:p>
          <w:p>
            <w:r>
              <w:rPr>
                <w:sz w:val="20"/>
              </w:rPr>
              <w:t xml:space="preserve">Empowering students and building school pride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capacity to enhance student voice and ownership of their learning.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2.b</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capacity to provide opportunities for authentic student collaboration in their learning.</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3</w:t>
            </w:r>
          </w:p>
        </w:tc>
        <w:tc>
          <w:tcPr>
            <w:tcW w:w="11060" w:type="dxa"/>
            <w:shd w:val="clear" w:color="auto" w:fill="FFFFFF" w:themeFill="background1"/>
            <w:noWrap w:val="0"/>
          </w:tcPr>
          <w:p w:rsidR="008A05A5" w:rsidP="00994A0F">
            <w:pPr>
              <w:pStyle w:val="ESBodyText"/>
              <w:spacing w:after="0"/>
              <w:rPr>
                <w:sz w:val="20"/>
                <w:szCs w:val="24"/>
              </w:rPr>
            </w:pPr>
            <w:r>
              <w:rPr>
                <w:sz w:val="20"/>
              </w:rPr>
              <w:t>To optimise the well-being of students and staff</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3.1</w:t>
            </w:r>
          </w:p>
        </w:tc>
        <w:tc>
          <w:tcPr>
            <w:tcW w:w="11060" w:type="dxa"/>
            <w:shd w:val="clear" w:color="auto" w:fill="FFFFFF" w:themeFill="background1"/>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positive endorsement in the Attitudes to School Survey in the following factors:</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3397"/>
              <w:gridCol w:w="1735"/>
              <w:gridCol w:w="1735"/>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116"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Factor</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Teacher Concern</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71%</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Resilience</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73%</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Sense of Inclusion</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82%</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Advocate at School</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85%</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Managing Bullying</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3.a</w:t>
            </w:r>
          </w:p>
          <w:p>
            <w:r>
              <w:rPr>
                <w:sz w:val="20"/>
              </w:rPr>
              <w:t xml:space="preserve">Health and wellbeing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a whole school approach to Positive Education.</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CA08"/>
            <w:noWrap w:val="0"/>
          </w:tcPr>
          <w:p w:rsidR="0038585D" w:rsidP="00994A0F">
            <w:pPr>
              <w:pStyle w:val="Heading3"/>
              <w:spacing w:before="0" w:after="0"/>
              <w:rPr>
                <w:szCs w:val="20"/>
              </w:rPr>
            </w:pPr>
            <w:r>
              <w:rPr>
                <w:sz w:val="20"/>
                <w:szCs w:val="20"/>
              </w:rPr>
              <w:t>Key Improvement Strategy 3.b</w:t>
            </w:r>
          </w:p>
          <w:p>
            <w:r>
              <w:rPr>
                <w:sz w:val="20"/>
              </w:rPr>
              <w:t xml:space="preserve">Vision, values and culture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Review school values and vision.</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3.c</w:t>
            </w:r>
          </w:p>
          <w:p>
            <w:r>
              <w:rPr>
                <w:sz w:val="20"/>
              </w:rPr>
              <w:t xml:space="preserve">Setting expectations and promoting inclusion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Review school wide Behaviour Management strategy.</w:t>
            </w:r>
          </w:p>
        </w:tc>
      </w:tr>
    </w:tbl>
    <w:p w:rsidR="005E684F" w:rsidRPr="00FA10DB" w:rsidP="005E684F">
      <w:pPr>
        <w:ind w:right="-632"/>
        <w:rPr>
          <w:b/>
          <w:color w:val="AF272F"/>
          <w:sz w:val="36"/>
          <w:szCs w:val="44"/>
        </w:rPr>
      </w:pPr>
    </w:p>
    <w:p/>
    <w:p/>
    <w:p>
      <w:pPr>
        <w:sectPr w:rsidSect="00124BF1">
          <w:headerReference w:type="even" r:id="rId18"/>
          <w:headerReference w:type="default" r:id="rId19"/>
          <w:footerReference w:type="default" r:id="rId20"/>
          <w:headerReference w:type="first" r:id="rId21"/>
          <w:pgSz w:w="16838" w:h="11906" w:orient="landscape" w:code="9"/>
          <w:pgMar w:top="1304" w:right="2036" w:bottom="1240" w:left="1304" w:header="624" w:footer="532" w:gutter="0"/>
          <w:cols w:space="397"/>
          <w:docGrid w:linePitch="360"/>
        </w:sectPr>
      </w:pPr>
    </w:p>
    <w:p w:rsidR="00145C6B" w:rsidRPr="001C76FB" w:rsidP="00CC45E0">
      <w:pPr>
        <w:pStyle w:val="ESIntroParagraph"/>
        <w:ind w:left="-567" w:right="1168" w:firstLine="27"/>
        <w:rPr>
          <w:b/>
          <w:color w:val="AF272F"/>
          <w:sz w:val="32"/>
          <w:szCs w:val="32"/>
        </w:rPr>
      </w:pPr>
      <w:r w:rsidRPr="001C76FB">
        <w:rPr>
          <w:b/>
          <w:color w:val="AF272F"/>
          <w:sz w:val="32"/>
          <w:szCs w:val="32"/>
        </w:rPr>
        <w:t>Select Annual Goals and KIS</w:t>
      </w:r>
    </w:p>
    <w:p w:rsidR="004B6AD4"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AC7B7B"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P="00B06A30">
            <w:pPr>
              <w:pStyle w:val="Heading3"/>
              <w:spacing w:before="100" w:beforeAutospacing="1" w:after="0"/>
            </w:pPr>
            <w:r w:rsidRPr="00AC7B7B">
              <w:t>Is this selected for focus this year?</w:t>
            </w:r>
          </w:p>
          <w:p w:rsidR="00B06A30" w:rsidRPr="00AC7B7B" w:rsidP="00DA66C8">
            <w:pPr>
              <w:pStyle w:val="Heading3"/>
              <w:spacing w:before="100" w:beforeAutospacing="1" w:after="0"/>
            </w:pPr>
          </w:p>
        </w:tc>
        <w:tc>
          <w:tcPr>
            <w:tcW w:w="6219" w:type="dxa"/>
            <w:shd w:val="clear" w:color="auto" w:fill="D9D9D9" w:themeFill="background1" w:themeFillShade="D9"/>
          </w:tcPr>
          <w:p w:rsidR="00B06A30" w:rsidRPr="00DA66C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P="00DA66C8">
            <w:pPr>
              <w:pStyle w:val="Heading3"/>
              <w:spacing w:before="100" w:beforeAutospacing="1" w:after="0"/>
            </w:pPr>
            <w:r w:rsidRPr="00AC7B7B">
              <w:t>12 month target</w:t>
            </w:r>
          </w:p>
          <w:p w:rsidR="00B06A30" w:rsidRPr="00B06A30"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noWrap w:val="0"/>
          </w:tcPr>
          <w:p w:rsidR="00B06A30" w:rsidRPr="00BB23C7" w:rsidP="00BB23C7">
            <w:pPr>
              <w:pStyle w:val="ESBodyText"/>
              <w:spacing w:after="0"/>
            </w:pPr>
            <w:r>
              <w:rPr>
                <w:sz w:val="20"/>
              </w:rPr>
              <w:t>To improve student learning outcomes in literacy and numeracy.</w:t>
            </w:r>
          </w:p>
        </w:tc>
        <w:tc>
          <w:tcPr>
            <w:tcW w:w="1457" w:type="dxa"/>
            <w:vMerge w:val="restart"/>
            <w:noWrap w:val="0"/>
          </w:tcPr>
          <w:p w:rsidR="00B06A30" w:rsidRPr="00BB23C7" w:rsidP="00BB23C7">
            <w:pPr>
              <w:pStyle w:val="ESBodyText"/>
              <w:spacing w:after="0"/>
            </w:pPr>
            <w:r>
              <w:rPr>
                <w:sz w:val="20"/>
              </w:rPr>
              <w:t>Yes</w:t>
            </w:r>
          </w:p>
        </w:tc>
        <w:tc>
          <w:tcPr>
            <w:tcW w:w="6219" w:type="dxa"/>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students in the Top 2 bands of NAPLAN Reading, Writing and Numeracy:</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1620"/>
              <w:gridCol w:w="1056"/>
              <w:gridCol w:w="1055"/>
              <w:gridCol w:w="1"/>
              <w:gridCol w:w="1119"/>
              <w:gridCol w:w="1118"/>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78"/>
              </w:trPr>
              <w:tc>
                <w:tcPr>
                  <w:tcW w:w="2036" w:type="dxa"/>
                  <w:vMerge w:val="restart"/>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Domain</w:t>
                  </w:r>
                </w:p>
              </w:tc>
              <w:tc>
                <w:tcPr>
                  <w:tcW w:w="2296"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3</w:t>
                  </w:r>
                </w:p>
              </w:tc>
              <w:tc>
                <w:tcPr>
                  <w:tcW w:w="2476" w:type="dxa"/>
                  <w:gridSpan w:val="3"/>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5</w:t>
                  </w:r>
                </w:p>
              </w:tc>
            </w:tr>
            <w:tr>
              <w:tblPrEx>
                <w:tblCellMar>
                  <w:top w:w="15" w:type="dxa"/>
                  <w:left w:w="15" w:type="dxa"/>
                  <w:bottom w:w="15" w:type="dxa"/>
                  <w:right w:w="15" w:type="dxa"/>
                </w:tblCellMar>
              </w:tblPrEx>
              <w:tc>
                <w:tcPr>
                  <w:vMerge/>
                  <w:tcBorders>
                    <w:top w:val="single" w:sz="8" w:space="0" w:color="000000"/>
                    <w:left w:val="single" w:sz="8" w:space="0" w:color="000000"/>
                    <w:bottom w:val="single" w:sz="8" w:space="0" w:color="000000"/>
                    <w:right w:val="single" w:sz="8" w:space="0" w:color="000000"/>
                  </w:tcBorders>
                  <w:vAlign w:val="center"/>
                </w:tcPr>
                <w:p>
                  <w:pPr>
                    <w:rPr>
                      <w:rFonts w:ascii="Times New Roman" w:eastAsia="Times New Roman" w:hAnsi="Times New Roman" w:cs="Times New Roman"/>
                      <w:b/>
                      <w:bCs/>
                      <w:i w:val="0"/>
                      <w:iCs w:val="0"/>
                      <w:smallCaps w:val="0"/>
                      <w:color w:val="000000"/>
                      <w:sz w:val="24"/>
                      <w:szCs w:val="24"/>
                    </w:rPr>
                  </w:pP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c>
                <w:tcPr>
                  <w:tcW w:w="1351" w:type="dxa"/>
                  <w:gridSpan w:val="2"/>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Numeracy</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45%</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60%</w:t>
                  </w:r>
                </w:p>
              </w:tc>
              <w:tc>
                <w:tcPr>
                  <w:tcW w:w="1351" w:type="dxa"/>
                  <w:gridSpan w:val="2"/>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30%</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Writing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67%</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70%</w:t>
                  </w:r>
                </w:p>
              </w:tc>
              <w:tc>
                <w:tcPr>
                  <w:tcW w:w="1351" w:type="dxa"/>
                  <w:gridSpan w:val="2"/>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19%</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Reading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64%</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351" w:type="dxa"/>
                  <w:gridSpan w:val="2"/>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37%</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50%</w:t>
                  </w:r>
                </w:p>
              </w:tc>
            </w:tr>
          </w:tbl>
          <w:p/>
        </w:tc>
        <w:tc>
          <w:tcPr>
            <w:tcW w:w="3945" w:type="dxa"/>
            <w:noWrap w:val="0"/>
          </w:tcPr>
          <w:p w:rsidR="00B06A30" w:rsidRPr="00BB23C7" w:rsidP="00BB23C7">
            <w:pPr>
              <w:pStyle w:val="ESBodyText"/>
              <w:spacing w:after="0"/>
            </w:pPr>
            <w:r>
              <w:rPr>
                <w:sz w:val="20"/>
              </w:rPr>
              <w:t>NAPLAN:</w:t>
              <w:br/>
              <w:br/>
              <w:t>Increase percentage of students in Top 2 Bands of Numeracy in Yr 3 from 70% (2018) to 75%</w:t>
              <w:br/>
              <w:br/>
              <w:t>Increase percentage of students in Top 2 Bands of Numeracy in Yr 5 from 42% (2018) to 50%</w:t>
              <w:br/>
              <w:br/>
              <w:t>Increase percentage of students in Top 2 Bands of Writing in Yr 3 from 52% (2018) to 60%</w:t>
              <w:br/>
              <w:br/>
              <w:t>Increase percentage of students in Top 2 Bands of Writing in Yr 5 from 20% (2018) to 30%</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decrease the percentage of students in the Bottom 2 bands of NAPLAN Reading, Writing and Numeracy:</w:t>
            </w:r>
          </w:p>
          <w:p>
            <w:pPr>
              <w:numPr>
                <w:ilvl w:val="0"/>
                <w:numId w:val="23"/>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- 26% in 2017 to 10% in 2021</w:t>
            </w:r>
          </w:p>
          <w:p>
            <w:pPr>
              <w:numPr>
                <w:ilvl w:val="0"/>
                <w:numId w:val="23"/>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- 19% in 2017 to 10% in 2021</w:t>
            </w:r>
          </w:p>
          <w:p>
            <w:pPr>
              <w:numPr>
                <w:ilvl w:val="0"/>
                <w:numId w:val="23"/>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- 22% in 2017 to 10% in 2021</w:t>
            </w:r>
          </w:p>
          <w:p/>
        </w:tc>
        <w:tc>
          <w:tcPr>
            <w:tcW w:w="3945" w:type="dxa"/>
            <w:noWrap w:val="0"/>
          </w:tcPr>
          <w:p w:rsidR="00B06A30" w:rsidRPr="00BB23C7" w:rsidP="00BB23C7">
            <w:pPr>
              <w:pStyle w:val="ESBodyText"/>
              <w:spacing w:after="0"/>
            </w:pPr>
            <w:r>
              <w:rPr>
                <w:sz w:val="20"/>
              </w:rPr>
              <w:t>NAPLAN:</w:t>
              <w:br/>
              <w:br/>
              <w:t>Decrease percentage of students in Bottom 2 Bands of Numeracy in Yr 3 from 10% (2018) to 5%</w:t>
              <w:br/>
              <w:br/>
              <w:t>Decrease percentage of students in Bottom 2 Bands of Numeracy in Yr 5 from 4% (2018) to 0%</w:t>
              <w:br/>
              <w:br/>
              <w:t>Decrease percentage of students in Bottom 2 Bands of Writing in Yr 3 from 4% (2018) to 0%</w:t>
              <w:br/>
              <w:br/>
              <w:t>Maintain percentage of students in Bottom 2 Bands of Numeracy in Yr 5 from 0% (2018) to 0%</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students achieving high relative growth NAPLAN Reading, Writing and Numeracy:</w:t>
            </w:r>
          </w:p>
          <w:p>
            <w:pPr>
              <w:numPr>
                <w:ilvl w:val="0"/>
                <w:numId w:val="24"/>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- 12% in 2017 to 30% in 2021</w:t>
            </w:r>
          </w:p>
          <w:p>
            <w:pPr>
              <w:numPr>
                <w:ilvl w:val="0"/>
                <w:numId w:val="24"/>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- 27% in 2017 to 35% in 2021</w:t>
            </w:r>
          </w:p>
          <w:p>
            <w:pPr>
              <w:numPr>
                <w:ilvl w:val="0"/>
                <w:numId w:val="24"/>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- 27% in 2017 to 35% in 2021</w:t>
            </w:r>
          </w:p>
          <w:p/>
        </w:tc>
        <w:tc>
          <w:tcPr>
            <w:tcW w:w="3945" w:type="dxa"/>
            <w:noWrap w:val="0"/>
          </w:tcPr>
          <w:p w:rsidR="00B06A30" w:rsidRPr="00BB23C7" w:rsidP="00BB23C7">
            <w:pPr>
              <w:pStyle w:val="ESBodyText"/>
              <w:spacing w:after="0"/>
            </w:pPr>
            <w:r>
              <w:rPr>
                <w:sz w:val="20"/>
              </w:rPr>
              <w:t>NAPLAN:</w:t>
              <w:br/>
              <w:br/>
              <w:t>Increase percentage of students making high relative growth (yr3-5) in Numeracy from 29% (2018) to 35%</w:t>
              <w:br/>
              <w:br/>
              <w:t>Increase percentage of students making high relative growth (yr3-5) in Writing from 29% (2018) to 35%</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2021 </w:t>
            </w:r>
            <w:r>
              <w:rPr>
                <w:rFonts w:ascii="Times New Roman" w:eastAsia="Times New Roman" w:hAnsi="Times New Roman" w:cs="Times New Roman"/>
                <w:sz w:val="20"/>
                <w:szCs w:val="20"/>
              </w:rPr>
              <w:t>decrease the percentage of students achieving low relative growth (Years 3 – 5) NAPLAN Reading, Writing and Numeracy:</w:t>
            </w:r>
          </w:p>
          <w:p>
            <w:pPr>
              <w:numPr>
                <w:ilvl w:val="0"/>
                <w:numId w:val="25"/>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- 48% in 2017 to 25% in 2021</w:t>
            </w:r>
          </w:p>
          <w:p>
            <w:pPr>
              <w:numPr>
                <w:ilvl w:val="0"/>
                <w:numId w:val="25"/>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- 38% in 2017 to 20% in 2021</w:t>
            </w:r>
          </w:p>
          <w:p>
            <w:pPr>
              <w:numPr>
                <w:ilvl w:val="0"/>
                <w:numId w:val="25"/>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- 31% in 2017 to 20% in 2021</w:t>
            </w:r>
          </w:p>
          <w:p/>
        </w:tc>
        <w:tc>
          <w:tcPr>
            <w:tcW w:w="3945" w:type="dxa"/>
            <w:noWrap w:val="0"/>
          </w:tcPr>
          <w:p w:rsidR="00B06A30" w:rsidRPr="00BB23C7" w:rsidP="00BB23C7">
            <w:pPr>
              <w:pStyle w:val="ESBodyText"/>
              <w:spacing w:after="0"/>
            </w:pPr>
            <w:r>
              <w:rPr>
                <w:sz w:val="20"/>
              </w:rPr>
              <w:t>NAPLAN:</w:t>
              <w:br/>
              <w:br/>
              <w:t>Decrease percentage of students making low relative growth (yr3-5) in Numeracy from 8% (2018) to 5%</w:t>
              <w:br/>
              <w:br/>
              <w:t>Decrease percentage of students making low relative growth (yr3-5) in Writing from 8% (2018) to 5%</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2021, </w:t>
            </w:r>
            <w:r>
              <w:rPr>
                <w:rFonts w:ascii="Times New Roman" w:eastAsia="Times New Roman" w:hAnsi="Times New Roman" w:cs="Times New Roman"/>
                <w:sz w:val="20"/>
                <w:szCs w:val="20"/>
              </w:rPr>
              <w:t>increase the percentage of students achieving high relative growth (Years 5 – 7) NAPLAN Reading, Writing and Numeracy:</w:t>
            </w:r>
          </w:p>
          <w:p>
            <w:pPr>
              <w:numPr>
                <w:ilvl w:val="0"/>
                <w:numId w:val="26"/>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- 17% in 2017 to 25% in 2021</w:t>
            </w:r>
          </w:p>
          <w:p>
            <w:pPr>
              <w:numPr>
                <w:ilvl w:val="0"/>
                <w:numId w:val="26"/>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- 17% in 2017 to 25% in 2021</w:t>
            </w:r>
          </w:p>
          <w:p>
            <w:pPr>
              <w:numPr>
                <w:ilvl w:val="0"/>
                <w:numId w:val="26"/>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- 42% in 2017 to 50% in 2021</w:t>
            </w:r>
          </w:p>
          <w:p/>
        </w:tc>
        <w:tc>
          <w:tcPr>
            <w:tcW w:w="3945" w:type="dxa"/>
            <w:noWrap w:val="0"/>
          </w:tcPr>
          <w:p w:rsidR="00B06A30" w:rsidRPr="00BB23C7" w:rsidP="00BB23C7">
            <w:pPr>
              <w:pStyle w:val="ESBodyText"/>
              <w:spacing w:after="0"/>
            </w:pPr>
            <w:r>
              <w:rPr>
                <w:sz w:val="20"/>
              </w:rPr>
              <w:t>NAPLAN:</w:t>
              <w:br/>
              <w:br/>
              <w:t>Increase percentage of students making high relative growth (yr5-7) in Numeracy from 47% (2018) to 50%</w:t>
              <w:br/>
              <w:br/>
              <w:t>Increase percentage of students making high relative growth (yr5-7) in Writing from 33% (2018) to 40%</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2021, </w:t>
            </w:r>
            <w:r>
              <w:rPr>
                <w:rFonts w:ascii="Times New Roman" w:eastAsia="Times New Roman" w:hAnsi="Times New Roman" w:cs="Times New Roman"/>
                <w:sz w:val="20"/>
                <w:szCs w:val="20"/>
              </w:rPr>
              <w:t>decrease the percentage of students achieving low relative growth (Years 5 – 7) NAPLAN Reading, Writing and Numeracy:</w:t>
            </w:r>
          </w:p>
          <w:p>
            <w:pPr>
              <w:numPr>
                <w:ilvl w:val="0"/>
                <w:numId w:val="27"/>
              </w:numPr>
              <w:spacing w:before="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- 22% in 2017 to 15% in 2021</w:t>
            </w:r>
          </w:p>
          <w:p>
            <w:pPr>
              <w:numPr>
                <w:ilvl w:val="0"/>
                <w:numId w:val="27"/>
              </w:numPr>
              <w:spacing w:before="12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- 44% in 2017 to 25% in 2021</w:t>
            </w:r>
          </w:p>
          <w:p>
            <w:pPr>
              <w:numPr>
                <w:ilvl w:val="0"/>
                <w:numId w:val="27"/>
              </w:numPr>
              <w:spacing w:before="120"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- 32% in 2017 to 20% in 2021</w:t>
            </w:r>
          </w:p>
          <w:p/>
        </w:tc>
        <w:tc>
          <w:tcPr>
            <w:tcW w:w="3945" w:type="dxa"/>
            <w:noWrap w:val="0"/>
          </w:tcPr>
          <w:p w:rsidR="00B06A30" w:rsidRPr="00BB23C7" w:rsidP="00BB23C7">
            <w:pPr>
              <w:pStyle w:val="ESBodyText"/>
              <w:spacing w:after="0"/>
            </w:pPr>
            <w:r>
              <w:rPr>
                <w:sz w:val="20"/>
              </w:rPr>
              <w:t>NAPLAN:</w:t>
              <w:br/>
              <w:br/>
              <w:t>Decrease percentage of students making low relative growth (yr5-7) in Numeracy from 11% (2018) to 8%</w:t>
              <w:br/>
              <w:br/>
              <w:t>Decrease percentage of students making low relative growth (yr5-7) in Writing from 11% (2018) to 8%</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increase the correlation between Teacher Judgement and NAPLAN data percentage of students in the Top 2 bands of NAPLAN Reading, Writing and Numeracy:</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1620"/>
              <w:gridCol w:w="1056"/>
              <w:gridCol w:w="1055"/>
              <w:gridCol w:w="1"/>
              <w:gridCol w:w="1119"/>
              <w:gridCol w:w="1118"/>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78"/>
              </w:trPr>
              <w:tc>
                <w:tcPr>
                  <w:tcW w:w="2036" w:type="dxa"/>
                  <w:vMerge w:val="restart"/>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Domain</w:t>
                  </w:r>
                </w:p>
              </w:tc>
              <w:tc>
                <w:tcPr>
                  <w:tcW w:w="2296" w:type="dxa"/>
                  <w:gridSpan w:val="2"/>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3</w:t>
                  </w:r>
                </w:p>
              </w:tc>
              <w:tc>
                <w:tcPr>
                  <w:tcW w:w="2476" w:type="dxa"/>
                  <w:gridSpan w:val="3"/>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Year 5</w:t>
                  </w:r>
                </w:p>
              </w:tc>
            </w:tr>
            <w:tr>
              <w:tblPrEx>
                <w:tblCellMar>
                  <w:top w:w="15" w:type="dxa"/>
                  <w:left w:w="15" w:type="dxa"/>
                  <w:bottom w:w="15" w:type="dxa"/>
                  <w:right w:w="15" w:type="dxa"/>
                </w:tblCellMar>
              </w:tblPrEx>
              <w:tc>
                <w:tcPr>
                  <w:vMerge/>
                  <w:tcBorders>
                    <w:top w:val="single" w:sz="8" w:space="0" w:color="000000"/>
                    <w:left w:val="single" w:sz="8" w:space="0" w:color="000000"/>
                    <w:bottom w:val="single" w:sz="8" w:space="0" w:color="000000"/>
                    <w:right w:val="single" w:sz="8" w:space="0" w:color="000000"/>
                  </w:tcBorders>
                  <w:vAlign w:val="center"/>
                </w:tcPr>
                <w:p>
                  <w:pPr>
                    <w:rPr>
                      <w:rFonts w:ascii="Times New Roman" w:eastAsia="Times New Roman" w:hAnsi="Times New Roman" w:cs="Times New Roman"/>
                      <w:b/>
                      <w:bCs/>
                      <w:i w:val="0"/>
                      <w:iCs w:val="0"/>
                      <w:smallCaps w:val="0"/>
                      <w:color w:val="000000"/>
                      <w:sz w:val="24"/>
                      <w:szCs w:val="24"/>
                    </w:rPr>
                  </w:pP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c>
                <w:tcPr>
                  <w:tcW w:w="1351" w:type="dxa"/>
                  <w:gridSpan w:val="2"/>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Numeracy</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75%</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c>
                <w:tcPr>
                  <w:tcW w:w="1351" w:type="dxa"/>
                  <w:gridSpan w:val="2"/>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65%</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Writing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54%</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351" w:type="dxa"/>
                  <w:gridSpan w:val="2"/>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82%</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203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Reading</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74%</w:t>
                  </w:r>
                </w:p>
              </w:tc>
              <w:tc>
                <w:tcPr>
                  <w:tcW w:w="126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c>
                <w:tcPr>
                  <w:tcW w:w="1351" w:type="dxa"/>
                  <w:gridSpan w:val="2"/>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81%</w:t>
                  </w:r>
                </w:p>
              </w:tc>
              <w:tc>
                <w:tcPr>
                  <w:tcW w:w="1351"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bl>
          <w:p/>
        </w:tc>
        <w:tc>
          <w:tcPr>
            <w:tcW w:w="3945" w:type="dxa"/>
            <w:noWrap w:val="0"/>
          </w:tcPr>
          <w:p w:rsidR="00B06A30" w:rsidRPr="00BB23C7" w:rsidP="00BB23C7">
            <w:pPr>
              <w:pStyle w:val="ESBodyText"/>
              <w:spacing w:after="0"/>
            </w:pPr>
            <w:r>
              <w:rPr>
                <w:sz w:val="20"/>
              </w:rPr>
              <w:t>NAPLAN and Teacher Judgement correlation:</w:t>
              <w:br/>
              <w:br/>
              <w:t>Increase the correlation between Teacher Judgement and NAPLAN data percentage of students in the Top 2 bands of NAPLAN Numeracy in Yr 3 from % (2018) to %</w:t>
              <w:br/>
              <w:br/>
              <w:t>Increase the correlation between Teacher Judgement and NAPLAN data percentage of students in the Top 2 bands of NAPLAN Writing in Yr 3 from % (2018) to %</w:t>
              <w:br/>
              <w:br/>
              <w:t>Increase the correlation between Teacher Judgement and NAPLAN data percentage of students in the Top 2 bands of NAPLAN Numeracy in Yr 5 from % (2018) to %</w:t>
              <w:br/>
              <w:br/>
              <w:t>Increase the correlation between Teacher Judgement and NAPLAN data percentage of students in the Top 2 bands of NAPLAN Writing in Yr 5 from % (2018) to %</w:t>
              <w:br/>
              <w:br/>
              <w:t>*data for 2018 is not available yet, will add this in*</w:t>
              <w:br/>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eastAsia="Arial"/>
                <w:sz w:val="20"/>
                <w:szCs w:val="20"/>
              </w:rPr>
              <w:t xml:space="preserve">By 2021, the School Staff Survey will achieve </w:t>
            </w:r>
            <w:r>
              <w:rPr>
                <w:rFonts w:eastAsia="Arial"/>
                <w:sz w:val="20"/>
                <w:szCs w:val="20"/>
              </w:rPr>
              <w:t xml:space="preserve">positive endorsement at 90 per cent or above in all components related to Collaboration, HITS, Feedback and Peer Observation, Curriculum and Consistency of Practice, Student Voice and Engagement, and Assessment, Data and Differentiation. Where 2017 positive endorsement was 90 per cent or above, the target will be to maintain this level.  </w:t>
            </w:r>
          </w:p>
          <w:p/>
        </w:tc>
        <w:tc>
          <w:tcPr>
            <w:tcW w:w="3945" w:type="dxa"/>
            <w:noWrap w:val="0"/>
          </w:tcPr>
          <w:p w:rsidR="00B06A30" w:rsidRPr="00BB23C7" w:rsidP="00BB23C7">
            <w:pPr>
              <w:pStyle w:val="ESBodyText"/>
              <w:spacing w:after="0"/>
            </w:pPr>
            <w:r>
              <w:rPr>
                <w:sz w:val="20"/>
              </w:rPr>
              <w:t>Staff Survey:</w:t>
              <w:br/>
              <w:t>Increase percentage of positive endorsement in the following areas:</w:t>
              <w:br/>
              <w:br/>
              <w:t>Peer Observation: from 20% (2018) to 70%</w:t>
              <w:br/>
              <w:t>Plan Differentiated learning activities: from 90% (2018) to 95%</w:t>
              <w:br/>
              <w:t>Use student feedback to improve practice: from 80% (2018) to 90%</w:t>
              <w:br/>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noWrap w:val="0"/>
          </w:tcPr>
          <w:p w:rsidR="00B06A30" w:rsidRPr="00BB23C7" w:rsidP="00BB23C7">
            <w:pPr>
              <w:pStyle w:val="ESBodyText"/>
              <w:spacing w:after="0"/>
            </w:pPr>
            <w:r>
              <w:rPr>
                <w:sz w:val="20"/>
              </w:rPr>
              <w:t>To improve student engagement and learning confidence.</w:t>
            </w:r>
          </w:p>
        </w:tc>
        <w:tc>
          <w:tcPr>
            <w:tcW w:w="1457" w:type="dxa"/>
            <w:noWrap w:val="0"/>
          </w:tcPr>
          <w:p w:rsidR="00B06A30" w:rsidRPr="00BB23C7" w:rsidP="00BB23C7">
            <w:pPr>
              <w:pStyle w:val="ESBodyText"/>
              <w:spacing w:after="0"/>
            </w:pPr>
            <w:r>
              <w:rPr>
                <w:sz w:val="20"/>
              </w:rPr>
              <w:t>Yes</w:t>
            </w:r>
          </w:p>
        </w:tc>
        <w:tc>
          <w:tcPr>
            <w:tcW w:w="6219" w:type="dxa"/>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positive endorsement in the Attitudes to School Survey.</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953"/>
              <w:gridCol w:w="1508"/>
              <w:gridCol w:w="1508"/>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116"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0"/>
                      <w:szCs w:val="20"/>
                    </w:rPr>
                    <w:t>Factor</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Stimulating Learning</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86%</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Sense of Confidence</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79%</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Motivation and Interest</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88%</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Self-regulation and Goal setting</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84%</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Student Voice and Agency</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71%</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Effort</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bl>
          <w:p/>
        </w:tc>
        <w:tc>
          <w:tcPr>
            <w:tcW w:w="3945" w:type="dxa"/>
            <w:noWrap w:val="0"/>
          </w:tcPr>
          <w:p w:rsidR="00B06A30" w:rsidRPr="00BB23C7" w:rsidP="00BB23C7">
            <w:pPr>
              <w:pStyle w:val="ESBodyText"/>
              <w:spacing w:after="0"/>
            </w:pPr>
            <w:r>
              <w:rPr>
                <w:sz w:val="20"/>
              </w:rPr>
              <w:t>Student Attitudes to School Survey:</w:t>
              <w:br/>
              <w:t>Increase percentage of positive endorsement in the following areas:</w:t>
              <w:br/>
              <w:br/>
              <w:t>Student voice and agency: from 55% (2018) to 75%</w:t>
              <w:br/>
              <w:t>Stimulated Learning: from 74% (2018) to 85%</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noWrap w:val="0"/>
          </w:tcPr>
          <w:p w:rsidR="00B06A30" w:rsidRPr="00BB23C7" w:rsidP="00BB23C7">
            <w:pPr>
              <w:pStyle w:val="ESBodyText"/>
              <w:spacing w:after="0"/>
            </w:pPr>
            <w:r>
              <w:rPr>
                <w:sz w:val="20"/>
              </w:rPr>
              <w:t>To optimise the well-being of students and staff</w:t>
            </w:r>
          </w:p>
        </w:tc>
        <w:tc>
          <w:tcPr>
            <w:tcW w:w="1457" w:type="dxa"/>
            <w:noWrap w:val="0"/>
          </w:tcPr>
          <w:p w:rsidR="00B06A30" w:rsidRPr="00BB23C7" w:rsidP="00BB23C7">
            <w:pPr>
              <w:pStyle w:val="ESBodyText"/>
              <w:spacing w:after="0"/>
            </w:pPr>
            <w:r>
              <w:rPr>
                <w:sz w:val="20"/>
              </w:rPr>
              <w:t>No</w:t>
            </w:r>
          </w:p>
        </w:tc>
        <w:tc>
          <w:tcPr>
            <w:tcW w:w="6219" w:type="dxa"/>
          </w:tcPr>
          <w:p>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2021, increase the percentage of positive endorsement in the Attitudes to School Survey in the following factors:</w:t>
            </w:r>
          </w:p>
          <w:tbl>
            <w:tblPr>
              <w:tblStyle w:val="TableNorma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2953"/>
              <w:gridCol w:w="1508"/>
              <w:gridCol w:w="1508"/>
            </w:tblGrid>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3116"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Factor</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2017</w:t>
                  </w:r>
                </w:p>
              </w:tc>
              <w:tc>
                <w:tcPr>
                  <w:tcW w:w="1486" w:type="dxa"/>
                  <w:tcBorders>
                    <w:top w:val="single" w:sz="8" w:space="0" w:color="000000"/>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2021</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Teacher Concern</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71%</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Resilience</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73%</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Sense of Inclusion</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82%</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Advocate at School</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85%</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r>
              <w:tblPrEx>
                <w:tblCellMar>
                  <w:top w:w="15" w:type="dxa"/>
                  <w:left w:w="15" w:type="dxa"/>
                  <w:bottom w:w="15" w:type="dxa"/>
                  <w:right w:w="15" w:type="dxa"/>
                </w:tblCellMar>
              </w:tblPrEx>
              <w:tc>
                <w:tcPr>
                  <w:tcW w:w="311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tcPr>
                <w:p>
                  <w:pPr>
                    <w:spacing w:before="12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bCs/>
                      <w:i w:val="0"/>
                      <w:iCs w:val="0"/>
                      <w:smallCaps w:val="0"/>
                      <w:color w:val="000000"/>
                      <w:sz w:val="24"/>
                      <w:szCs w:val="24"/>
                    </w:rPr>
                    <w:t>Managing Bullying</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80%</w:t>
                  </w:r>
                </w:p>
              </w:tc>
              <w:tc>
                <w:tcPr>
                  <w:tcW w:w="1486" w:type="dxa"/>
                  <w:tcBorders>
                    <w:bottom w:val="single" w:sz="8" w:space="0" w:color="000000"/>
                    <w:right w:val="single" w:sz="8" w:space="0" w:color="000000"/>
                  </w:tcBorders>
                  <w:noWrap w:val="0"/>
                  <w:tcMar>
                    <w:top w:w="0" w:type="dxa"/>
                    <w:left w:w="108" w:type="dxa"/>
                    <w:bottom w:w="0" w:type="dxa"/>
                    <w:right w:w="118" w:type="dxa"/>
                  </w:tcMar>
                  <w:vAlign w:val="center"/>
                </w:tcPr>
                <w:p>
                  <w:pPr>
                    <w:spacing w:before="120" w:line="240" w:lineRule="auto"/>
                    <w:jc w:val="center"/>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90%</w:t>
                  </w:r>
                </w:p>
              </w:tc>
            </w:tr>
          </w:tbl>
          <w:p>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tc>
        <w:tc>
          <w:tcPr>
            <w:tcW w:w="3945" w:type="dxa"/>
            <w:noWrap w:val="0"/>
          </w:tcPr>
          <w:p w:rsidR="00B06A30" w:rsidRPr="00BB23C7" w:rsidP="00BB23C7">
            <w:pPr>
              <w:pStyle w:val="ESBodyText"/>
              <w:spacing w:after="0"/>
            </w:pPr>
          </w:p>
        </w:tc>
      </w:tr>
    </w:tbl>
    <w:p w:rsidR="003E4341" w:rsidP="00BB23C7">
      <w:pPr>
        <w:pStyle w:val="ESBodyText"/>
        <w:spacing w:after="0"/>
      </w:pPr>
    </w:p>
    <w:p w:rsidR="00973DEE"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To improve student learning outcomes in literacy and numeracy.</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NAPLAN:</w:t>
              <w:br/>
              <w:br/>
              <w:t>Increase percentage of students in Top 2 Bands of Numeracy in Yr 3 from 70% (2018) to 75%</w:t>
              <w:br/>
              <w:br/>
              <w:t>Increase percentage of students in Top 2 Bands of Numeracy in Yr 5 from 42% (2018) to 50%</w:t>
              <w:br/>
              <w:br/>
              <w:t>Increase percentage of students in Top 2 Bands of Writing in Yr 3 from 52% (2018) to 60%</w:t>
              <w:br/>
              <w:br/>
              <w:t>Increase percentage of students in Top 2 Bands of Writing in Yr 5 from 20% (2018) to 30%</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NAPLAN:</w:t>
              <w:br/>
              <w:br/>
              <w:t>Decrease percentage of students in Bottom 2 Bands of Numeracy in Yr 3 from 10% (2018) to 5%</w:t>
              <w:br/>
              <w:br/>
              <w:t>Decrease percentage of students in Bottom 2 Bands of Numeracy in Yr 5 from 4% (2018) to 0%</w:t>
              <w:br/>
              <w:br/>
              <w:t>Decrease percentage of students in Bottom 2 Bands of Writing in Yr 3 from 4% (2018) to 0%</w:t>
              <w:br/>
              <w:br/>
              <w:t>Maintain percentage of students in Bottom 2 Bands of Numeracy in Yr 5 from 0% (2018) to 0%</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1.3</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NAPLAN:</w:t>
              <w:br/>
              <w:br/>
              <w:t>Increase percentage of students making high relative growth (yr3-5) in Numeracy from 29% (2018) to 35%</w:t>
              <w:br/>
              <w:br/>
              <w:t>Increase percentage of students making high relative growth (yr3-5) in Writing from 29% (2018) to 35%</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1.4</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NAPLAN:</w:t>
              <w:br/>
              <w:br/>
              <w:t>Decrease percentage of students making low relative growth (yr3-5) in Numeracy from 8% (2018) to 5%</w:t>
              <w:br/>
              <w:br/>
              <w:t>Decrease percentage of students making low relative growth (yr3-5) in Writing from 8% (2018) to 5%</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1.5</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NAPLAN:</w:t>
              <w:br/>
              <w:br/>
              <w:t>Increase percentage of students making high relative growth (yr5-7) in Numeracy from 47% (2018) to 50%</w:t>
              <w:br/>
              <w:br/>
              <w:t>Increase percentage of students making high relative growth (yr5-7) in Writing from 33% (2018) to 40%</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1.6</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NAPLAN:</w:t>
              <w:br/>
              <w:br/>
              <w:t>Decrease percentage of students making low relative growth (yr5-7) in Numeracy from 11% (2018) to 8%</w:t>
              <w:br/>
              <w:br/>
              <w:t>Decrease percentage of students making low relative growth (yr5-7) in Writing from 11% (2018) to 8%</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1.7</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NAPLAN and Teacher Judgement correlation:</w:t>
              <w:br/>
              <w:br/>
              <w:t>Increase the correlation between Teacher Judgement and NAPLAN data percentage of students in the Top 2 bands of NAPLAN Numeracy in Yr 3 from % (2018) to %</w:t>
              <w:br/>
              <w:br/>
              <w:t>Increase the correlation between Teacher Judgement and NAPLAN data percentage of students in the Top 2 bands of NAPLAN Writing in Yr 3 from % (2018) to %</w:t>
              <w:br/>
              <w:br/>
              <w:t>Increase the correlation between Teacher Judgement and NAPLAN data percentage of students in the Top 2 bands of NAPLAN Numeracy in Yr 5 from % (2018) to %</w:t>
              <w:br/>
              <w:br/>
              <w:t>Increase the correlation between Teacher Judgement and NAPLAN data percentage of students in the Top 2 bands of NAPLAN Writing in Yr 5 from % (2018) to %</w:t>
              <w:br/>
              <w:br/>
              <w:t>*data for 2018 is not available yet, will add this in*</w:t>
              <w:br/>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1.8</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Staff Survey:</w:t>
              <w:br/>
              <w:t>Increase percentage of positive endorsement in the following areas:</w:t>
              <w:br/>
              <w:br/>
              <w:t>Peer Observation: from 20% (2018) to 70%</w:t>
              <w:br/>
              <w:t>Plan Differentiated learning activities: from 90% (2018) to 95%</w:t>
              <w:br/>
              <w:t>Use student feedback to improve practice: from 80% (2018) to 90%</w:t>
              <w:br/>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1</w:t>
            </w:r>
          </w:p>
          <w:p>
            <w:r>
              <w:rPr>
                <w:sz w:val="20"/>
              </w:rPr>
              <w:t>Evidence-based high-impact teaching strategies</w:t>
            </w:r>
          </w:p>
        </w:tc>
        <w:tc>
          <w:tcPr>
            <w:tcW w:w="8250" w:type="dxa"/>
            <w:shd w:val="clear" w:color="auto" w:fill="62BFEB"/>
            <w:noWrap w:val="0"/>
          </w:tcPr>
          <w:p w:rsidR="00DB56D4" w:rsidRPr="00D43286" w:rsidP="00BB23C7">
            <w:pPr>
              <w:pStyle w:val="ESBodyText"/>
              <w:spacing w:after="0"/>
              <w:rPr>
                <w:b/>
              </w:rPr>
            </w:pPr>
            <w:r>
              <w:rPr>
                <w:sz w:val="20"/>
              </w:rPr>
              <w:t xml:space="preserve">Build teacher capacity in effectively implementing the Instructional Model and High Impact Teaching Strategies (HITS). </w:t>
            </w:r>
          </w:p>
        </w:tc>
        <w:tc>
          <w:tcPr>
            <w:tcW w:w="3188" w:type="dxa"/>
            <w:noWrap w:val="0"/>
          </w:tcPr>
          <w:p w:rsidR="00DB56D4" w:rsidRPr="00D43286" w:rsidP="00BB23C7">
            <w:pPr>
              <w:pStyle w:val="ESBodyText"/>
              <w:spacing w:after="0"/>
              <w:rPr>
                <w:b/>
              </w:rPr>
            </w:pPr>
            <w:r>
              <w:rPr>
                <w:sz w:val="20"/>
              </w:rPr>
              <w:t>No</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2</w:t>
            </w:r>
          </w:p>
          <w:p>
            <w:r>
              <w:rPr>
                <w:sz w:val="20"/>
              </w:rPr>
              <w:t>Building practice excellence</w:t>
            </w:r>
          </w:p>
        </w:tc>
        <w:tc>
          <w:tcPr>
            <w:tcW w:w="8250" w:type="dxa"/>
            <w:shd w:val="clear" w:color="auto" w:fill="62BFEB"/>
            <w:noWrap w:val="0"/>
          </w:tcPr>
          <w:p w:rsidR="00DB56D4" w:rsidRPr="00D43286" w:rsidP="00BB23C7">
            <w:pPr>
              <w:pStyle w:val="ESBodyText"/>
              <w:spacing w:after="0"/>
              <w:rPr>
                <w:b/>
              </w:rPr>
            </w:pPr>
            <w:r>
              <w:rPr>
                <w:sz w:val="20"/>
              </w:rPr>
              <w:t>Build teacher capacity in data literacy and the use of diagnostic and formative assessment to inform differentiated teaching and learning.</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3</w:t>
            </w:r>
          </w:p>
          <w:p>
            <w:r>
              <w:rPr>
                <w:sz w:val="20"/>
              </w:rPr>
              <w:t>Building practice excellence</w:t>
            </w:r>
          </w:p>
        </w:tc>
        <w:tc>
          <w:tcPr>
            <w:tcW w:w="8250" w:type="dxa"/>
            <w:shd w:val="clear" w:color="auto" w:fill="62BFEB"/>
            <w:noWrap w:val="0"/>
          </w:tcPr>
          <w:p w:rsidR="00DB56D4" w:rsidRPr="00D43286" w:rsidP="00BB23C7">
            <w:pPr>
              <w:pStyle w:val="ESBodyText"/>
              <w:spacing w:after="0"/>
              <w:rPr>
                <w:b/>
              </w:rPr>
            </w:pPr>
            <w:r>
              <w:rPr>
                <w:sz w:val="20"/>
              </w:rPr>
              <w:t>Continue to build leadership capacity across the school and develop greater alignment and consistency between teams across the school.</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4</w:t>
            </w:r>
          </w:p>
          <w:p>
            <w:r>
              <w:rPr>
                <w:sz w:val="20"/>
              </w:rPr>
              <w:t>Curriculum planning and assessment</w:t>
            </w:r>
          </w:p>
        </w:tc>
        <w:tc>
          <w:tcPr>
            <w:tcW w:w="8250" w:type="dxa"/>
            <w:shd w:val="clear" w:color="auto" w:fill="62BFEB"/>
            <w:noWrap w:val="0"/>
          </w:tcPr>
          <w:p w:rsidR="00DB56D4" w:rsidRPr="00D43286" w:rsidP="00BB23C7">
            <w:pPr>
              <w:pStyle w:val="ESBodyText"/>
              <w:spacing w:after="0"/>
              <w:rPr>
                <w:b/>
              </w:rPr>
            </w:pPr>
            <w:r>
              <w:rPr>
                <w:sz w:val="20"/>
              </w:rPr>
              <w:t>Review and update curriculum documentation.</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These Key Improvement Strategies are all fundamental to improving the quality and consistency of teaching practices and ensuring we deliver a viable and guaranteed curriculum.</w:t>
            </w:r>
          </w:p>
        </w:tc>
      </w:tr>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2</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To improve student engagement and learning confidence.</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2.1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Student Attitudes to School Survey:</w:t>
              <w:br/>
              <w:t>Increase percentage of positive endorsement in the following areas:</w:t>
              <w:br/>
              <w:br/>
              <w:t>Student voice and agency: from 55% (2018) to 75%</w:t>
              <w:br/>
              <w:t>Stimulated Learning: from 74% (2018) to 85%</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auto"/>
            <w:noWrap w:val="0"/>
          </w:tcPr>
          <w:p w:rsidR="00DB56D4" w:rsidRPr="00D43286" w:rsidP="00BB23C7">
            <w:pPr>
              <w:pStyle w:val="ESBodyText"/>
              <w:spacing w:after="0"/>
              <w:rPr>
                <w:b/>
              </w:rPr>
            </w:pPr>
            <w:r w:rsidRPr="00BD3D7C">
              <w:rPr>
                <w:b/>
                <w:sz w:val="20"/>
                <w:szCs w:val="20"/>
              </w:rPr>
              <w:t>KIS 1</w:t>
            </w:r>
          </w:p>
          <w:p>
            <w:r>
              <w:rPr>
                <w:sz w:val="20"/>
              </w:rPr>
              <w:t>Empowering students and building school pride</w:t>
            </w:r>
          </w:p>
        </w:tc>
        <w:tc>
          <w:tcPr>
            <w:tcW w:w="8250" w:type="dxa"/>
            <w:shd w:val="clear" w:color="auto" w:fill="auto"/>
            <w:noWrap w:val="0"/>
          </w:tcPr>
          <w:p w:rsidR="00DB56D4" w:rsidRPr="00D43286" w:rsidP="00BB23C7">
            <w:pPr>
              <w:pStyle w:val="ESBodyText"/>
              <w:spacing w:after="0"/>
              <w:rPr>
                <w:b/>
              </w:rPr>
            </w:pPr>
            <w:r>
              <w:rPr>
                <w:sz w:val="20"/>
              </w:rPr>
              <w:t>Build teacher capacity to enhance student voice and ownership of their learning.</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62BFEB"/>
            <w:noWrap w:val="0"/>
          </w:tcPr>
          <w:p w:rsidR="00DB56D4" w:rsidRPr="00D43286" w:rsidP="00BB23C7">
            <w:pPr>
              <w:pStyle w:val="ESBodyText"/>
              <w:spacing w:after="0"/>
              <w:rPr>
                <w:b/>
              </w:rPr>
            </w:pPr>
            <w:r w:rsidRPr="00BD3D7C">
              <w:rPr>
                <w:b/>
                <w:sz w:val="20"/>
                <w:szCs w:val="20"/>
              </w:rPr>
              <w:t>KIS 2</w:t>
            </w:r>
          </w:p>
          <w:p>
            <w:r>
              <w:rPr>
                <w:sz w:val="20"/>
              </w:rPr>
              <w:t>Building practice excellence</w:t>
            </w:r>
          </w:p>
        </w:tc>
        <w:tc>
          <w:tcPr>
            <w:tcW w:w="8250" w:type="dxa"/>
            <w:shd w:val="clear" w:color="auto" w:fill="62BFEB"/>
            <w:noWrap w:val="0"/>
          </w:tcPr>
          <w:p w:rsidR="00DB56D4" w:rsidRPr="00D43286" w:rsidP="00BB23C7">
            <w:pPr>
              <w:pStyle w:val="ESBodyText"/>
              <w:spacing w:after="0"/>
              <w:rPr>
                <w:b/>
              </w:rPr>
            </w:pPr>
            <w:r>
              <w:rPr>
                <w:sz w:val="20"/>
              </w:rPr>
              <w:t>Build teacher capacity to provide opportunities for authentic student collaboration in their learning.</w:t>
            </w:r>
          </w:p>
        </w:tc>
        <w:tc>
          <w:tcPr>
            <w:tcW w:w="3188" w:type="dxa"/>
            <w:noWrap w:val="0"/>
          </w:tcPr>
          <w:p w:rsidR="00DB56D4" w:rsidRPr="00D43286" w:rsidP="00BB23C7">
            <w:pPr>
              <w:pStyle w:val="ESBodyText"/>
              <w:spacing w:after="0"/>
              <w:rPr>
                <w:b/>
              </w:rPr>
            </w:pPr>
            <w:r>
              <w:rPr>
                <w:sz w:val="20"/>
              </w:rPr>
              <w:t>No</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Increased student voice and agency in their learning will increase student engagement, learning outcomes and provide teachers with feedback to constantly improve their practices.</w:t>
            </w:r>
          </w:p>
        </w:tc>
      </w:tr>
    </w:tbl>
    <w:p w:rsidR="000A423E" w:rsidP="004E7357">
      <w:pPr>
        <w:pStyle w:val="ESBodyText"/>
      </w:pPr>
    </w:p>
    <w:p/>
    <w:p>
      <w:pPr>
        <w:sectPr w:rsidSect="001C3D92">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2"/>
          <w:cols w:space="397"/>
          <w:docGrid w:linePitch="360"/>
        </w:sectPr>
      </w:pPr>
    </w:p>
    <w:p w:rsidR="006307C3" w:rsidRPr="00ED5CB1" w:rsidP="006C7A56">
      <w:pPr>
        <w:ind w:right="-542"/>
        <w:rPr>
          <w:b/>
          <w:color w:val="AF272F"/>
          <w:sz w:val="32"/>
          <w:szCs w:val="32"/>
        </w:rPr>
      </w:pPr>
      <w:r w:rsidRPr="00ED5CB1">
        <w:rPr>
          <w:b/>
          <w:color w:val="AF272F"/>
          <w:sz w:val="32"/>
          <w:szCs w:val="32"/>
        </w:rPr>
        <w:t xml:space="preserve">Define </w:t>
      </w:r>
      <w:r w:rsidRPr="00ED5CB1" w:rsidR="00510C5D">
        <w:rPr>
          <w:b/>
          <w:color w:val="AF272F"/>
          <w:sz w:val="32"/>
          <w:szCs w:val="32"/>
        </w:rPr>
        <w:t>Actions, Outcomes and</w:t>
      </w:r>
      <w:r w:rsidRPr="00ED5CB1" w:rsidR="008846DA">
        <w:rPr>
          <w:b/>
          <w:color w:val="AF272F"/>
          <w:sz w:val="32"/>
          <w:szCs w:val="32"/>
        </w:rPr>
        <w:t xml:space="preserve"> </w:t>
      </w:r>
      <w:r w:rsidRPr="00ED5CB1" w:rsidR="00ED5CB1">
        <w:rPr>
          <w:b/>
          <w:color w:val="AF272F"/>
          <w:sz w:val="32"/>
          <w:szCs w:val="32"/>
        </w:rPr>
        <w:t>Activities</w:t>
      </w:r>
    </w:p>
    <w:p w:rsidR="005539D1" w:rsidRPr="002B37FA"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tblPr>
      <w:tblGrid>
        <w:gridCol w:w="3119"/>
        <w:gridCol w:w="3086"/>
        <w:gridCol w:w="3150"/>
        <w:gridCol w:w="1530"/>
        <w:gridCol w:w="2070"/>
        <w:gridCol w:w="2160"/>
      </w:tblGrid>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To improve student learning outcomes in literacy and numeracy.</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NAPLAN:</w:t>
              <w:br/>
              <w:br/>
              <w:t>Increase percentage of students in Top 2 Bands of Numeracy in Yr 3 from 70% (2018) to 75%</w:t>
              <w:br/>
              <w:br/>
              <w:t>Increase percentage of students in Top 2 Bands of Numeracy in Yr 5 from 42% (2018) to 50%</w:t>
              <w:br/>
              <w:br/>
              <w:t>Increase percentage of students in Top 2 Bands of Writing in Yr 3 from 52% (2018) to 60%</w:t>
              <w:br/>
              <w:br/>
              <w:t>Increase percentage of students in Top 2 Bands of Writing in Yr 5 from 20% (2018) to 30%</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NAPLAN:</w:t>
              <w:br/>
              <w:br/>
              <w:t>Decrease percentage of students in Bottom 2 Bands of Numeracy in Yr 3 from 10% (2018) to 5%</w:t>
              <w:br/>
              <w:br/>
              <w:t>Decrease percentage of students in Bottom 2 Bands of Numeracy in Yr 5 from 4% (2018) to 0%</w:t>
              <w:br/>
              <w:br/>
              <w:t>Decrease percentage of students in Bottom 2 Bands of Writing in Yr 3 from 4% (2018) to 0%</w:t>
              <w:br/>
              <w:br/>
              <w:t>Maintain percentage of students in Bottom 2 Bands of Numeracy in Yr 5 from 0% (2018) to 0%</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1.3</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NAPLAN:</w:t>
              <w:br/>
              <w:br/>
              <w:t>Increase percentage of students making high relative growth (yr3-5) in Numeracy from 29% (2018) to 35%</w:t>
              <w:br/>
              <w:br/>
              <w:t>Increase percentage of students making high relative growth (yr3-5) in Writing from 29% (2018) to 35%</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1.4</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NAPLAN:</w:t>
              <w:br/>
              <w:br/>
              <w:t>Decrease percentage of students making low relative growth (yr3-5) in Numeracy from 8% (2018) to 5%</w:t>
              <w:br/>
              <w:br/>
              <w:t>Decrease percentage of students making low relative growth (yr3-5) in Writing from 8% (2018) to 5%</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1.5</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NAPLAN:</w:t>
              <w:br/>
              <w:br/>
              <w:t>Increase percentage of students making high relative growth (yr5-7) in Numeracy from 47% (2018) to 50%</w:t>
              <w:br/>
              <w:br/>
              <w:t>Increase percentage of students making high relative growth (yr5-7) in Writing from 33% (2018) to 40%</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1.6</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NAPLAN:</w:t>
              <w:br/>
              <w:br/>
              <w:t>Decrease percentage of students making low relative growth (yr5-7) in Numeracy from 11% (2018) to 8%</w:t>
              <w:br/>
              <w:br/>
              <w:t>Decrease percentage of students making low relative growth (yr5-7) in Writing from 11% (2018) to 8%</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1.7</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NAPLAN and Teacher Judgement correlation:</w:t>
              <w:br/>
              <w:br/>
              <w:t>Increase the correlation between Teacher Judgement and NAPLAN data percentage of students in the Top 2 bands of NAPLAN Numeracy in Yr 3 from % (2018) to %</w:t>
              <w:br/>
              <w:br/>
              <w:t>Increase the correlation between Teacher Judgement and NAPLAN data percentage of students in the Top 2 bands of NAPLAN Writing in Yr 3 from % (2018) to %</w:t>
              <w:br/>
              <w:br/>
              <w:t>Increase the correlation between Teacher Judgement and NAPLAN data percentage of students in the Top 2 bands of NAPLAN Numeracy in Yr 5 from % (2018) to %</w:t>
              <w:br/>
              <w:br/>
              <w:t>Increase the correlation between Teacher Judgement and NAPLAN data percentage of students in the Top 2 bands of NAPLAN Writing in Yr 5 from % (2018) to %</w:t>
              <w:br/>
              <w:br/>
              <w:t>*data for 2018 is not available yet, will add this in*</w:t>
              <w:br/>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1.8</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Staff Survey:</w:t>
              <w:br/>
              <w:t>Increase percentage of positive endorsement in the following areas:</w:t>
              <w:br/>
              <w:br/>
              <w:t>Peer Observation: from 20% (2018) to 70%</w:t>
              <w:br/>
              <w:t>Plan Differentiated learning activities: from 90% (2018) to 95%</w:t>
              <w:br/>
              <w:t>Use student feedback to improve practice: from 80% (2018) to 90%</w:t>
              <w:br/>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1</w:t>
            </w:r>
          </w:p>
          <w:p>
            <w:r>
              <w:rPr>
                <w:sz w:val="20"/>
              </w:rPr>
              <w:t>Building practice excellence</w:t>
            </w:r>
          </w:p>
        </w:tc>
        <w:tc>
          <w:tcPr>
            <w:tcW w:w="11996" w:type="dxa"/>
            <w:gridSpan w:val="5"/>
            <w:shd w:val="clear" w:color="auto" w:fill="62BFEB"/>
            <w:noWrap w:val="0"/>
          </w:tcPr>
          <w:p w:rsidR="00973DEE" w:rsidRPr="00FE3D5C" w:rsidP="00FE3D5C">
            <w:pPr>
              <w:pStyle w:val="ESBodyText"/>
              <w:spacing w:after="0"/>
              <w:rPr>
                <w:sz w:val="20"/>
                <w:szCs w:val="24"/>
              </w:rPr>
            </w:pPr>
            <w:r>
              <w:rPr>
                <w:sz w:val="20"/>
              </w:rPr>
              <w:t>Build teacher capacity in data literacy and the use of diagnostic and formative assessment to inform differentiated teaching and learning.</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br/>
              <w:t>-Develop teacher capacity and understanding to analyse and use student data to effectively differentiate teaching and learning in Literacy and Numeracy</w:t>
              <w:br/>
              <w:t>-Develop teacher knowledge and capacity to plan effectively for differentiated teaching and learning for all students</w:t>
              <w:br/>
              <w:br/>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Leaders will:</w:t>
              <w:br/>
              <w:t>-have a detailed understanding of the strengths and weaknesses throughout the school in terms of differentiation in order to support improvement</w:t>
              <w:br/>
              <w:t>-have a deep understanding of the progress of individual students and cohorts</w:t>
              <w:br/>
              <w:br/>
              <w:t>Teachers will:</w:t>
              <w:br/>
              <w:t>-be more skilled in planning and delivering differentiated learning for all students</w:t>
              <w:br/>
              <w:br/>
              <w:t>Students will:</w:t>
              <w:br/>
              <w:t>-be able to articulate how the work they are doing in class builds upon existing knowledge and skills and understand what they are working towards</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Staff Survey data on differentiated learning</w:t>
              <w:br/>
              <w:t>Improved results for students in the Top-2 and Bottom-2 bands of NAPLAN</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develop and deliver professional learning for teachers that specifically focuses on differentiated learning for all students.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develop and deliver professional learning for teachers that builds data literacy in order to differentiate in their planning</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$3,600.00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-attend team meetings to provide support and ensure accountability in terms of differentiation</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$3,600.00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-share high level student learning data with year level teams and PLC teams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$3,400.00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-monitor student learning data</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-participate in professional learning to build their capacity to differentiate learning and use data to inform this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-ensure differentiation is clearly planned for in all planning documents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-monitor student learning data and provide explicit teaching to groups and individuals at their point of need</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an understanding of the rationale behind differentiated learning activities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-work independently to allow targeted explicit teaching to small groups and individuals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2</w:t>
            </w:r>
          </w:p>
          <w:p>
            <w:r>
              <w:rPr>
                <w:sz w:val="20"/>
              </w:rPr>
              <w:t>Building practice excellence</w:t>
            </w:r>
          </w:p>
        </w:tc>
        <w:tc>
          <w:tcPr>
            <w:tcW w:w="11996" w:type="dxa"/>
            <w:gridSpan w:val="5"/>
            <w:shd w:val="clear" w:color="auto" w:fill="62BFEB"/>
            <w:noWrap w:val="0"/>
          </w:tcPr>
          <w:p w:rsidR="00973DEE" w:rsidRPr="00FE3D5C" w:rsidP="00FE3D5C">
            <w:pPr>
              <w:pStyle w:val="ESBodyText"/>
              <w:spacing w:after="0"/>
              <w:rPr>
                <w:sz w:val="20"/>
                <w:szCs w:val="24"/>
              </w:rPr>
            </w:pPr>
            <w:r>
              <w:rPr>
                <w:sz w:val="20"/>
              </w:rPr>
              <w:t>Continue to build leadership capacity across the school and develop greater alignment and consistency between teams across the school.</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-Develop teacher knowledge and capacity to work as effective teams utilising a PLC process, to improve literacy and numeracy alignment across the school</w:t>
              <w:br/>
              <w:t>-Develop agreed upon Peer Observation practices and protocols in order to implement ongoing peer observation to improve Literacy and Numeracy outcomes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Leaders:</w:t>
              <w:br/>
              <w:t>-will have a greater understanding of the level of consistency in practices across the school in order to support any required improvements</w:t>
              <w:br/>
              <w:br/>
              <w:t>Teachers will:</w:t>
              <w:br/>
              <w:t>-have a greater understanding of whole school practices and be actively involved in the school improvement process</w:t>
              <w:br/>
              <w:br/>
              <w:t>Students will:</w:t>
              <w:br/>
              <w:t>-have a stronger sense of connection and empowerment as a result of increased student voice and agency</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Staff Survey results on peer observation and consistency of practice</w:t>
              <w:br/>
              <w:br/>
              <w:t>Attitude to School survey results in regards to student voice and agency</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process for staff to join Professional Learning Communities in Numeracy, Literacy and Positive Education ensuring vertical alignment and consistency of practice</w:t>
              <w:br/>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-support these PLC teams with appropriate time, support and resources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$3,400.00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protocols and processes to enable quality Peer Observations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-join Professional Learning Communities in Numeracy, Literacy and Positive Education ensuring vertical alignment and consistency of practice</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-participate in Peer Observations to improve practice, provide feedback and ensure improved consistency</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2160" w:type="dxa"/>
            <w:noWrap w:val="0"/>
          </w:tcPr>
          <w:p w:rsidR="003E1FC6" w:rsidRPr="006C7A56" w:rsidP="00AF3BC2">
            <w:pPr>
              <w:pStyle w:val="ESBodyText"/>
              <w:spacing w:after="0"/>
              <w:rPr>
                <w:sz w:val="20"/>
                <w:szCs w:val="24"/>
              </w:rPr>
            </w:pPr>
            <w:r>
              <w:rPr>
                <w:sz w:val="20"/>
              </w:rPr>
              <w:t>$2,500.00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capacity and processes for teachers to effectively seek and respond to student feedback</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-seek regular formal and informal feedback from students in order to improve practice</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feedback to teachers regarding learning and well-being within the classroom</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-student leaders to attend School Council and engage the parent community with student voice in the school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62BFEB"/>
            <w:noWrap w:val="0"/>
          </w:tcPr>
          <w:p w:rsidR="00973DEE" w:rsidRPr="006C7A56" w:rsidP="00171379">
            <w:pPr>
              <w:pStyle w:val="Heading3"/>
              <w:spacing w:before="0" w:after="0"/>
              <w:rPr>
                <w:szCs w:val="24"/>
              </w:rPr>
            </w:pPr>
            <w:r>
              <w:rPr>
                <w:sz w:val="20"/>
                <w:szCs w:val="24"/>
              </w:rPr>
              <w:t>KIS 3</w:t>
            </w:r>
          </w:p>
          <w:p>
            <w:r>
              <w:rPr>
                <w:sz w:val="20"/>
              </w:rPr>
              <w:t>Curriculum planning and assessment</w:t>
            </w:r>
          </w:p>
        </w:tc>
        <w:tc>
          <w:tcPr>
            <w:tcW w:w="11996" w:type="dxa"/>
            <w:gridSpan w:val="5"/>
            <w:shd w:val="clear" w:color="auto" w:fill="62BFEB"/>
            <w:noWrap w:val="0"/>
          </w:tcPr>
          <w:p w:rsidR="00973DEE" w:rsidRPr="00FE3D5C" w:rsidP="00FE3D5C">
            <w:pPr>
              <w:pStyle w:val="ESBodyText"/>
              <w:spacing w:after="0"/>
              <w:rPr>
                <w:sz w:val="20"/>
                <w:szCs w:val="24"/>
              </w:rPr>
            </w:pPr>
            <w:r>
              <w:rPr>
                <w:sz w:val="20"/>
              </w:rPr>
              <w:t>Review and update curriculum documentation.</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-Develop curriculum documentation in numeracy and spelling to ensure teaching and learning is consistent and is appropriately sequenced in order to improve student learning outcomes</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Leaders will:</w:t>
              <w:br/>
              <w:t>-have documentation to support consistent practices and ensure accountability</w:t>
              <w:br/>
              <w:br/>
              <w:t>Teachers will:</w:t>
              <w:br/>
              <w:t>-have greater consistency in teaching practices and be able to ensure all curriculum areas are met effectively</w:t>
              <w:br/>
              <w:br/>
              <w:t>Students will:</w:t>
              <w:br/>
              <w:t>-having more consistent and effective learning sequences</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Staff survey responses to guaranteed and viable curriculum</w:t>
              <w:br/>
              <w:t>Student learning outcomes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-review and update curriculum documentation and scope and sequence in numeracy and spelling</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-seek teacher input and feedback into the development of these documents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-refer to these curriculum documents regularly in professional learning and monitor their implementation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-inform the community about the curriculum changes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-be involved in providing input and feedback to curriculum document development</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-implement the curriculum in planning, teaching and learning as per documentation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-be informed of and educated about any changes to our curriculum</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2</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To improve student engagement and learning confidence.</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2.1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Student Attitudes to School Survey:</w:t>
              <w:br/>
              <w:t>Increase percentage of positive endorsement in the following areas:</w:t>
              <w:br/>
              <w:br/>
              <w:t>Student voice and agency: from 55% (2018) to 75%</w:t>
              <w:br/>
              <w:t>Stimulated Learning: from 74% (2018) to 85%</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auto"/>
            <w:noWrap w:val="0"/>
          </w:tcPr>
          <w:p w:rsidR="00973DEE" w:rsidRPr="006C7A56" w:rsidP="00171379">
            <w:pPr>
              <w:pStyle w:val="Heading3"/>
              <w:spacing w:before="0" w:after="0"/>
              <w:rPr>
                <w:szCs w:val="24"/>
              </w:rPr>
            </w:pPr>
            <w:r>
              <w:rPr>
                <w:sz w:val="20"/>
                <w:szCs w:val="24"/>
              </w:rPr>
              <w:t>KIS 1</w:t>
            </w:r>
          </w:p>
          <w:p>
            <w:r>
              <w:rPr>
                <w:sz w:val="20"/>
              </w:rPr>
              <w:t>Empowering students and building school pride</w:t>
            </w:r>
          </w:p>
        </w:tc>
        <w:tc>
          <w:tcPr>
            <w:tcW w:w="11996" w:type="dxa"/>
            <w:gridSpan w:val="5"/>
            <w:shd w:val="clear" w:color="auto" w:fill="auto"/>
            <w:noWrap w:val="0"/>
          </w:tcPr>
          <w:p w:rsidR="00973DEE" w:rsidRPr="00FE3D5C" w:rsidP="00FE3D5C">
            <w:pPr>
              <w:pStyle w:val="ESBodyText"/>
              <w:spacing w:after="0"/>
              <w:rPr>
                <w:sz w:val="20"/>
                <w:szCs w:val="24"/>
              </w:rPr>
            </w:pPr>
            <w:r>
              <w:rPr>
                <w:sz w:val="20"/>
              </w:rPr>
              <w:t>Build teacher capacity to enhance student voice and ownership of their learning.</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-Develop teacher knowledge and understanding of how to plan and implement teaching strategies that allow for increased student voice and agency in class</w:t>
              <w:br/>
              <w:t>-Develop greater opportunities for students to be involved in school decision making</w:t>
              <w:br/>
              <w:t xml:space="preserve">-Develop teacher capacity to seek student feedback in the classroom and use this feedback to guide future teaching and learning </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Leaders will:</w:t>
              <w:br/>
              <w:t>-be more engaged with student feedback that will inform future planning and decision and making</w:t>
              <w:br/>
              <w:br/>
              <w:t>Teachers will:</w:t>
              <w:br/>
              <w:t>-be more engaged with student feedback that will inform future planning and decision and making</w:t>
              <w:br/>
              <w:br/>
              <w:t>Students will:</w:t>
              <w:br/>
              <w:t>-have a greater sense of engagment with their learning and connection to the school</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Improved outcomes in Student Voice and Agency in staff, student and parent surveys</w:t>
              <w:br/>
              <w:t>Improved learning outcomes</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sidRPr="006C7A56">
              <w:rPr>
                <w:szCs w:val="24"/>
              </w:rPr>
              <w:t>Budget</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develop and deliver professional learning for teachers that specifically focuses on student voice and agency</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-attend team meetings to provide support and ensure student voice and agency is present within planning</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-monitor student feedback (possibly through the use of Pivot) and staff and student surveys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-support student leadership opportunities in providing high level feedback</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-participate in professional learning to build their capacity to increase student voice and agency</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-ensure this student voice, agency and feedback are clearly articulated in planning documents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3</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-use feedback tools (such as Pivot) to improve practices and reflect with class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-students will regularly provide feedback through a range of channels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-students will have a greater say in learning activities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tc>
      </w:tr>
    </w:tbl>
    <w:p w:rsidR="006307C3" w:rsidP="006C7A56">
      <w:pPr>
        <w:pStyle w:val="ESBodyText"/>
      </w:pPr>
    </w:p>
    <w:p/>
    <w:p>
      <w:pPr>
        <w:sectPr w:rsidSect="006C7A56">
          <w:headerReference w:type="even" r:id="rId26"/>
          <w:headerReference w:type="default" r:id="rId27"/>
          <w:footerReference w:type="default" r:id="rId28"/>
          <w:headerReference w:type="first" r:id="rId29"/>
          <w:pgSz w:w="16838" w:h="11906" w:orient="landscape" w:code="9"/>
          <w:pgMar w:top="1304" w:right="2036" w:bottom="1240" w:left="810" w:header="624" w:footer="532" w:gutter="0"/>
          <w:pgNumType w:start="2"/>
          <w:cols w:space="397"/>
          <w:docGrid w:linePitch="360"/>
        </w:sectPr>
      </w:pPr>
    </w:p>
    <w:p w:rsidR="006307C3" w:rsidRPr="00747ADA" w:rsidP="00404526">
      <w:pPr>
        <w:ind w:left="-540" w:right="2759"/>
        <w:rPr>
          <w:b/>
          <w:color w:val="AF272F"/>
          <w:sz w:val="32"/>
          <w:szCs w:val="32"/>
        </w:rPr>
      </w:pPr>
      <w:r w:rsidRPr="00747ADA">
        <w:rPr>
          <w:b/>
          <w:color w:val="AF272F"/>
          <w:sz w:val="32"/>
          <w:szCs w:val="32"/>
        </w:rPr>
        <w:t xml:space="preserve">Equity Funding Planner </w:t>
      </w:r>
    </w:p>
    <w:p w:rsidR="00DA3296"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tblPr>
      <w:tblGrid>
        <w:gridCol w:w="10132"/>
        <w:gridCol w:w="1755"/>
        <w:gridCol w:w="1755"/>
      </w:tblGrid>
      <w:tr w:rsidTr="001F61DE">
        <w:tblPrEx>
          <w:tblW w:w="15282" w:type="dxa"/>
          <w:tblInd w:w="-545" w:type="dxa"/>
          <w:tblLayout w:type="fixed"/>
          <w:tblCellMar>
            <w:top w:w="57" w:type="dxa"/>
            <w:bottom w:w="57" w:type="dxa"/>
          </w:tblCellMar>
          <w:tblLook w:val="04A0"/>
        </w:tblPrEx>
        <w:trPr>
          <w:trHeight w:val="318"/>
        </w:trPr>
        <w:tc>
          <w:tcPr>
            <w:tcW w:w="10132"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P="001F61DE">
            <w:pPr>
              <w:spacing w:after="0" w:line="240" w:lineRule="auto"/>
              <w:rPr>
                <w:b/>
                <w:sz w:val="20"/>
                <w:szCs w:val="20"/>
              </w:rPr>
            </w:pPr>
            <w:r w:rsidRPr="00DA3296">
              <w:rPr>
                <w:b/>
                <w:sz w:val="20"/>
                <w:szCs w:val="20"/>
              </w:rPr>
              <w:t>Spend ($)</w:t>
            </w:r>
          </w:p>
        </w:tc>
      </w:tr>
      <w:tr w:rsidTr="001F61DE">
        <w:tblPrEx>
          <w:tblW w:w="15282" w:type="dxa"/>
          <w:tblInd w:w="-545" w:type="dxa"/>
          <w:tblLayout w:type="fixed"/>
          <w:tblCellMar>
            <w:top w:w="57" w:type="dxa"/>
            <w:bottom w:w="57" w:type="dxa"/>
          </w:tblCellMar>
          <w:tblLook w:val="04A0"/>
        </w:tblPrEx>
        <w:trPr>
          <w:trHeight w:val="318"/>
        </w:trPr>
        <w:tc>
          <w:tcPr>
            <w:tcW w:w="10132" w:type="dxa"/>
          </w:tcPr>
          <w:p w:rsidR="001F61DE" w:rsidRPr="00DA3296" w:rsidP="001F61DE">
            <w:pPr>
              <w:spacing w:after="0" w:line="240" w:lineRule="auto"/>
              <w:rPr>
                <w:sz w:val="20"/>
                <w:szCs w:val="20"/>
              </w:rPr>
            </w:pPr>
            <w:r>
              <w:rPr>
                <w:sz w:val="20"/>
                <w:szCs w:val="20"/>
              </w:rPr>
              <w:t>Equity funding associated with Activities and Milestones</w:t>
            </w:r>
          </w:p>
        </w:tc>
        <w:tc>
          <w:tcPr>
            <w:tcW w:w="1755" w:type="dxa"/>
            <w:noWrap w:val="0"/>
          </w:tcPr>
          <w:p w:rsidR="001F61DE" w:rsidRPr="00DA3296" w:rsidP="001F61DE">
            <w:pPr>
              <w:spacing w:after="0" w:line="240" w:lineRule="auto"/>
              <w:rPr>
                <w:sz w:val="20"/>
                <w:szCs w:val="20"/>
              </w:rPr>
            </w:pPr>
            <w:r>
              <w:rPr>
                <w:sz w:val="20"/>
              </w:rPr>
              <w:t>$10,600.00</w:t>
            </w:r>
          </w:p>
        </w:tc>
        <w:tc>
          <w:tcPr>
            <w:tcW w:w="1755" w:type="dxa"/>
            <w:noWrap w:val="0"/>
          </w:tcPr>
          <w:p w:rsidR="001F61DE" w:rsidRPr="00DA3296" w:rsidP="001F61DE">
            <w:pPr>
              <w:spacing w:after="0" w:line="240" w:lineRule="auto"/>
              <w:rPr>
                <w:sz w:val="20"/>
                <w:szCs w:val="20"/>
              </w:rPr>
            </w:pPr>
            <w:r>
              <w:rPr>
                <w:sz w:val="20"/>
              </w:rPr>
              <w:t>$4,500.00</w:t>
            </w:r>
          </w:p>
        </w:tc>
      </w:tr>
      <w:tr w:rsidTr="001F61DE">
        <w:tblPrEx>
          <w:tblW w:w="15282" w:type="dxa"/>
          <w:tblInd w:w="-545" w:type="dxa"/>
          <w:tblLayout w:type="fixed"/>
          <w:tblCellMar>
            <w:top w:w="57" w:type="dxa"/>
            <w:bottom w:w="57" w:type="dxa"/>
          </w:tblCellMar>
          <w:tblLook w:val="04A0"/>
        </w:tblPrEx>
        <w:trPr>
          <w:trHeight w:val="318"/>
        </w:trPr>
        <w:tc>
          <w:tcPr>
            <w:tcW w:w="10132" w:type="dxa"/>
          </w:tcPr>
          <w:p w:rsidR="001F61DE" w:rsidRPr="00DA3296" w:rsidP="001F61DE">
            <w:pPr>
              <w:spacing w:after="0" w:line="240" w:lineRule="auto"/>
              <w:rPr>
                <w:sz w:val="20"/>
                <w:szCs w:val="20"/>
              </w:rPr>
            </w:pPr>
            <w:r>
              <w:rPr>
                <w:sz w:val="20"/>
                <w:szCs w:val="20"/>
              </w:rPr>
              <w:t>Additional Equity funding</w:t>
            </w:r>
          </w:p>
        </w:tc>
        <w:tc>
          <w:tcPr>
            <w:tcW w:w="1755" w:type="dxa"/>
            <w:noWrap w:val="0"/>
          </w:tcPr>
          <w:p w:rsidR="001F61DE" w:rsidRPr="00DA3296" w:rsidP="001F61DE">
            <w:pPr>
              <w:spacing w:after="0" w:line="240" w:lineRule="auto"/>
              <w:rPr>
                <w:sz w:val="20"/>
                <w:szCs w:val="20"/>
              </w:rPr>
            </w:pPr>
            <w:r>
              <w:rPr>
                <w:sz w:val="20"/>
              </w:rPr>
              <w:t>$11,700.00</w:t>
            </w:r>
          </w:p>
        </w:tc>
        <w:tc>
          <w:tcPr>
            <w:tcW w:w="1755" w:type="dxa"/>
            <w:noWrap w:val="0"/>
          </w:tcPr>
          <w:p w:rsidR="001F61DE" w:rsidRPr="00DA3296" w:rsidP="001F61DE">
            <w:pPr>
              <w:spacing w:after="0" w:line="240" w:lineRule="auto"/>
              <w:rPr>
                <w:sz w:val="20"/>
                <w:szCs w:val="20"/>
              </w:rPr>
            </w:pPr>
            <w:r>
              <w:rPr>
                <w:sz w:val="20"/>
              </w:rPr>
              <w:t>$4,800.00</w:t>
            </w:r>
          </w:p>
        </w:tc>
      </w:tr>
      <w:tr w:rsidTr="001F61DE">
        <w:tblPrEx>
          <w:tblW w:w="15282" w:type="dxa"/>
          <w:tblInd w:w="-545" w:type="dxa"/>
          <w:tblLayout w:type="fixed"/>
          <w:tblCellMar>
            <w:top w:w="57" w:type="dxa"/>
            <w:bottom w:w="57" w:type="dxa"/>
          </w:tblCellMar>
          <w:tblLook w:val="04A0"/>
        </w:tblPrEx>
        <w:trPr>
          <w:trHeight w:val="318"/>
        </w:trPr>
        <w:tc>
          <w:tcPr>
            <w:tcW w:w="10132" w:type="dxa"/>
            <w:shd w:val="clear" w:color="auto" w:fill="BFBFBF" w:themeFill="background1" w:themeFillShade="BF"/>
          </w:tcPr>
          <w:p w:rsidR="001F61DE" w:rsidRPr="00DA3296"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noWrap w:val="0"/>
          </w:tcPr>
          <w:p w:rsidR="001F61DE" w:rsidRPr="00DA3296" w:rsidP="001F61DE">
            <w:pPr>
              <w:spacing w:after="0" w:line="240" w:lineRule="auto"/>
              <w:rPr>
                <w:sz w:val="20"/>
                <w:szCs w:val="20"/>
              </w:rPr>
            </w:pPr>
            <w:r>
              <w:rPr>
                <w:sz w:val="20"/>
              </w:rPr>
              <w:t>$22,300.00</w:t>
            </w:r>
          </w:p>
        </w:tc>
        <w:tc>
          <w:tcPr>
            <w:tcW w:w="1755" w:type="dxa"/>
            <w:shd w:val="clear" w:color="auto" w:fill="BFBFBF" w:themeFill="background1" w:themeFillShade="BF"/>
            <w:noWrap w:val="0"/>
          </w:tcPr>
          <w:p w:rsidR="001F61DE" w:rsidRPr="00DA3296" w:rsidP="001F61DE">
            <w:pPr>
              <w:spacing w:after="0" w:line="240" w:lineRule="auto"/>
              <w:rPr>
                <w:sz w:val="20"/>
                <w:szCs w:val="20"/>
              </w:rPr>
            </w:pPr>
            <w:r>
              <w:rPr>
                <w:sz w:val="20"/>
              </w:rPr>
              <w:t>$9,300.00</w:t>
            </w:r>
          </w:p>
        </w:tc>
      </w:tr>
    </w:tbl>
    <w:p w:rsidR="00F5461B" w:rsidP="007B0A9A">
      <w:pPr>
        <w:spacing w:after="0" w:line="240" w:lineRule="auto"/>
        <w:rPr>
          <w:sz w:val="20"/>
          <w:szCs w:val="20"/>
        </w:rPr>
      </w:pPr>
    </w:p>
    <w:p w:rsidR="003B58DD" w:rsidP="00DA3296">
      <w:pPr>
        <w:pStyle w:val="ESSubheading1"/>
        <w:spacing w:after="120"/>
      </w:pPr>
    </w:p>
    <w:p w:rsidR="00DA3296" w:rsidRPr="00DA3296"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tblPr>
      <w:tblGrid>
        <w:gridCol w:w="4489"/>
        <w:gridCol w:w="1504"/>
        <w:gridCol w:w="4139"/>
        <w:gridCol w:w="1756"/>
        <w:gridCol w:w="1756"/>
      </w:tblGrid>
      <w:tr w:rsidTr="001F61DE">
        <w:tblPrEx>
          <w:tblW w:w="15281" w:type="dxa"/>
          <w:tblInd w:w="-545" w:type="dxa"/>
          <w:tblLayout w:type="fixed"/>
          <w:tblCellMar>
            <w:top w:w="57" w:type="dxa"/>
            <w:bottom w:w="57" w:type="dxa"/>
          </w:tblCellMar>
          <w:tblLook w:val="04A0"/>
        </w:tblPrEx>
        <w:trPr>
          <w:trHeight w:val="296"/>
        </w:trPr>
        <w:tc>
          <w:tcPr>
            <w:tcW w:w="4490"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P="00F5461B">
            <w:pPr>
              <w:spacing w:after="0" w:line="240" w:lineRule="auto"/>
              <w:rPr>
                <w:b/>
                <w:sz w:val="20"/>
                <w:szCs w:val="20"/>
              </w:rPr>
            </w:pPr>
            <w:r w:rsidRPr="00DA3296">
              <w:rPr>
                <w:b/>
                <w:sz w:val="20"/>
                <w:szCs w:val="20"/>
              </w:rPr>
              <w:t>Equity Spend ($)</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-plan, develop and deliver professional learning for teachers that builds data literacy in order to differentiate in their planning</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6" w:type="dxa"/>
            <w:noWrap w:val="0"/>
          </w:tcPr>
          <w:p w:rsidR="001F61DE" w:rsidRPr="00404526" w:rsidP="00F5461B">
            <w:pPr>
              <w:spacing w:after="0" w:line="240" w:lineRule="auto"/>
              <w:rPr>
                <w:sz w:val="20"/>
                <w:szCs w:val="24"/>
              </w:rPr>
            </w:pPr>
            <w:r>
              <w:rPr>
                <w:sz w:val="20"/>
              </w:rPr>
              <w:t>$3,600.00</w:t>
            </w:r>
          </w:p>
        </w:tc>
        <w:tc>
          <w:tcPr>
            <w:tcW w:w="1756" w:type="dxa"/>
            <w:noWrap w:val="0"/>
          </w:tcPr>
          <w:p w:rsidR="001F61DE" w:rsidRPr="00404526" w:rsidP="00F5461B">
            <w:pPr>
              <w:spacing w:after="0" w:line="240" w:lineRule="auto"/>
              <w:rPr>
                <w:sz w:val="20"/>
                <w:szCs w:val="24"/>
              </w:rPr>
            </w:pPr>
            <w:r>
              <w:rPr>
                <w:sz w:val="20"/>
              </w:rPr>
              <w:t>$1,500.00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-attend team meetings to provide support and ensure accountability in terms of differentiation</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6" w:type="dxa"/>
            <w:noWrap w:val="0"/>
          </w:tcPr>
          <w:p w:rsidR="001F61DE" w:rsidRPr="00404526" w:rsidP="00F5461B">
            <w:pPr>
              <w:spacing w:after="0" w:line="240" w:lineRule="auto"/>
              <w:rPr>
                <w:sz w:val="20"/>
                <w:szCs w:val="24"/>
              </w:rPr>
            </w:pPr>
            <w:r>
              <w:rPr>
                <w:sz w:val="20"/>
              </w:rPr>
              <w:t>$3,600.00</w:t>
            </w:r>
          </w:p>
        </w:tc>
        <w:tc>
          <w:tcPr>
            <w:tcW w:w="1756" w:type="dxa"/>
            <w:noWrap w:val="0"/>
          </w:tcPr>
          <w:p w:rsidR="001F61DE" w:rsidRPr="00404526" w:rsidP="00F5461B">
            <w:pPr>
              <w:spacing w:after="0" w:line="240" w:lineRule="auto"/>
              <w:rPr>
                <w:sz w:val="20"/>
                <w:szCs w:val="24"/>
              </w:rPr>
            </w:pPr>
            <w:r>
              <w:rPr>
                <w:sz w:val="20"/>
              </w:rPr>
              <w:t>$1,500.00</w:t>
            </w:r>
          </w:p>
        </w:tc>
      </w:tr>
      <w:tr w:rsidTr="001F61DE">
        <w:tblPrEx>
          <w:tblW w:w="15281" w:type="dxa"/>
          <w:tblInd w:w="-545" w:type="dxa"/>
          <w:tblLayout w:type="fixed"/>
          <w:tblCellMar>
            <w:top w:w="57" w:type="dxa"/>
            <w:bottom w:w="57" w:type="dxa"/>
          </w:tblCellMar>
          <w:tblLook w:val="04A0"/>
        </w:tblPrEx>
        <w:trPr>
          <w:trHeight w:val="296"/>
        </w:trPr>
        <w:tc>
          <w:tcPr>
            <w:tcW w:w="4490" w:type="dxa"/>
            <w:noWrap w:val="0"/>
          </w:tcPr>
          <w:p w:rsidR="001F61DE" w:rsidRPr="00404526" w:rsidP="00F5461B">
            <w:pPr>
              <w:spacing w:after="0" w:line="240" w:lineRule="auto"/>
              <w:rPr>
                <w:sz w:val="20"/>
                <w:szCs w:val="24"/>
              </w:rPr>
            </w:pPr>
            <w:r>
              <w:rPr>
                <w:sz w:val="20"/>
              </w:rPr>
              <w:t>-share high level student learning data with year level teams and PLC teams</w:t>
              <w:br/>
            </w:r>
          </w:p>
        </w:tc>
        <w:tc>
          <w:tcPr>
            <w:tcW w:w="1504" w:type="dxa"/>
            <w:noWrap w:val="0"/>
          </w:tcPr>
          <w:p w:rsidR="001F61DE" w:rsidRPr="00404526" w:rsidP="00F5461B">
            <w:pPr>
              <w:spacing w:after="0" w:line="240" w:lineRule="auto"/>
              <w:rPr>
                <w:sz w:val="20"/>
                <w:szCs w:val="24"/>
              </w:rPr>
            </w:pPr>
            <w:r>
              <w:rPr>
                <w:sz w:val="20"/>
              </w:rPr>
              <w:t>from:</w:t>
              <w:br/>
              <w:t>Term 1</w:t>
            </w:r>
          </w:p>
          <w:p>
            <w:r>
              <w:rPr>
                <w:sz w:val="20"/>
              </w:rPr>
              <w:t>to:</w:t>
              <w:br/>
              <w:t>Term 4</w:t>
            </w:r>
          </w:p>
        </w:tc>
        <w:tc>
          <w:tcPr>
            <w:tcW w:w="4138" w:type="dxa"/>
          </w:tcPr>
          <w:p w:rsidR="001F61DE"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6" w:type="dxa"/>
            <w:noWrap w:val="0"/>
          </w:tcPr>
          <w:p w:rsidR="001F61DE" w:rsidRPr="00404526" w:rsidP="00F5461B">
            <w:pPr>
              <w:spacing w:after="0" w:line="240" w:lineRule="auto"/>
              <w:rPr>
                <w:sz w:val="20"/>
                <w:szCs w:val="24"/>
              </w:rPr>
            </w:pPr>
            <w:r>
              <w:rPr>
                <w:sz w:val="20"/>
              </w:rPr>
              <w:t>$3,400.00</w:t>
            </w:r>
          </w:p>
        </w:tc>
        <w:tc>
          <w:tcPr>
            <w:tcW w:w="1756" w:type="dxa"/>
            <w:noWrap w:val="0"/>
          </w:tcPr>
          <w:p w:rsidR="001F61DE" w:rsidRPr="00404526" w:rsidP="00F5461B">
            <w:pPr>
              <w:spacing w:after="0" w:line="240" w:lineRule="auto"/>
              <w:rPr>
                <w:sz w:val="20"/>
                <w:szCs w:val="24"/>
              </w:rPr>
            </w:pPr>
            <w:r>
              <w:rPr>
                <w:sz w:val="20"/>
              </w:rPr>
              <w:t>$1,500.00</w:t>
            </w:r>
          </w:p>
        </w:tc>
      </w:tr>
      <w:tr w:rsidTr="001F61DE">
        <w:tblPrEx>
          <w:tblW w:w="15281" w:type="dxa"/>
          <w:tblInd w:w="-545" w:type="dxa"/>
          <w:tblLayout w:type="fixed"/>
          <w:tblCellMar>
            <w:top w:w="57" w:type="dxa"/>
            <w:bottom w:w="57" w:type="dxa"/>
          </w:tblCellMar>
          <w:tblLook w:val="04A0"/>
        </w:tblPrEx>
        <w:trPr>
          <w:wAfter w:w="8" w:type="dxa"/>
          <w:trHeight w:val="332"/>
        </w:trPr>
        <w:tc>
          <w:tcPr>
            <w:tcW w:w="10134" w:type="dxa"/>
            <w:gridSpan w:val="3"/>
            <w:shd w:val="clear" w:color="auto" w:fill="BFBFBF" w:themeFill="background1" w:themeFillShade="BF"/>
          </w:tcPr>
          <w:p w:rsidR="001F61DE" w:rsidRPr="00DA3296"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noWrap w:val="0"/>
          </w:tcPr>
          <w:p w:rsidR="001F61DE" w:rsidRPr="00367F2E" w:rsidP="00BC6C57">
            <w:pPr>
              <w:spacing w:after="0" w:line="240" w:lineRule="auto"/>
              <w:rPr>
                <w:b/>
                <w:sz w:val="20"/>
                <w:szCs w:val="20"/>
              </w:rPr>
            </w:pPr>
            <w:r>
              <w:rPr>
                <w:sz w:val="20"/>
              </w:rPr>
              <w:t>$10,600.00</w:t>
            </w:r>
          </w:p>
        </w:tc>
        <w:tc>
          <w:tcPr>
            <w:tcW w:w="1756" w:type="dxa"/>
            <w:shd w:val="clear" w:color="auto" w:fill="BFBFBF" w:themeFill="background1" w:themeFillShade="BF"/>
            <w:noWrap w:val="0"/>
          </w:tcPr>
          <w:p w:rsidR="001F61DE" w:rsidRPr="00367F2E" w:rsidP="00BC6C57">
            <w:pPr>
              <w:spacing w:after="0" w:line="240" w:lineRule="auto"/>
              <w:rPr>
                <w:b/>
                <w:sz w:val="20"/>
                <w:szCs w:val="20"/>
              </w:rPr>
            </w:pPr>
            <w:r>
              <w:rPr>
                <w:sz w:val="20"/>
              </w:rPr>
              <w:t>$4,500.00</w:t>
            </w:r>
          </w:p>
        </w:tc>
      </w:tr>
    </w:tbl>
    <w:p w:rsidR="00F5461B" w:rsidP="007B0A9A">
      <w:pPr>
        <w:spacing w:after="0" w:line="240" w:lineRule="auto"/>
        <w:rPr>
          <w:sz w:val="24"/>
          <w:szCs w:val="24"/>
        </w:rPr>
      </w:pPr>
    </w:p>
    <w:p w:rsidR="00F5461B"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tblPr>
      <w:tblGrid>
        <w:gridCol w:w="4490"/>
        <w:gridCol w:w="1504"/>
        <w:gridCol w:w="4138"/>
        <w:gridCol w:w="1755"/>
        <w:gridCol w:w="1755"/>
      </w:tblGrid>
      <w:tr w:rsidTr="001F61DE">
        <w:tblPrEx>
          <w:tblW w:w="15282" w:type="dxa"/>
          <w:tblInd w:w="-545" w:type="dxa"/>
          <w:tblLayout w:type="fixed"/>
          <w:tblCellMar>
            <w:top w:w="57" w:type="dxa"/>
            <w:bottom w:w="57" w:type="dxa"/>
          </w:tblCellMar>
          <w:tblLook w:val="04A0"/>
        </w:tblPrEx>
        <w:trPr>
          <w:trHeight w:val="253"/>
        </w:trPr>
        <w:tc>
          <w:tcPr>
            <w:tcW w:w="4490" w:type="dxa"/>
            <w:shd w:val="clear" w:color="auto" w:fill="D9D9D9" w:themeFill="background1" w:themeFillShade="D9"/>
          </w:tcPr>
          <w:p w:rsidR="001F61DE" w:rsidRPr="00DA3296"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sidR="00216C16">
              <w:rPr>
                <w:b/>
                <w:sz w:val="20"/>
                <w:szCs w:val="20"/>
              </w:rPr>
              <w:t>2019</w:t>
            </w:r>
          </w:p>
        </w:tc>
        <w:tc>
          <w:tcPr>
            <w:tcW w:w="1504"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P="00BC6C57">
            <w:pPr>
              <w:spacing w:after="0" w:line="240" w:lineRule="auto"/>
              <w:rPr>
                <w:b/>
                <w:sz w:val="20"/>
                <w:szCs w:val="20"/>
              </w:rPr>
            </w:pPr>
            <w:r w:rsidRPr="00DA3296">
              <w:rPr>
                <w:b/>
                <w:sz w:val="20"/>
                <w:szCs w:val="20"/>
              </w:rPr>
              <w:t>Equity Spend ($)</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Implementing new differentiated spelling program across the school.</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1</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c>
          <w:tcPr>
            <w:tcW w:w="1755" w:type="dxa"/>
            <w:noWrap w:val="0"/>
          </w:tcPr>
          <w:p w:rsidR="001F61DE" w:rsidRPr="00404526" w:rsidP="00BC6C57">
            <w:pPr>
              <w:spacing w:after="0" w:line="240" w:lineRule="auto"/>
              <w:rPr>
                <w:sz w:val="20"/>
                <w:szCs w:val="24"/>
              </w:rPr>
            </w:pPr>
            <w:r>
              <w:rPr>
                <w:sz w:val="20"/>
              </w:rPr>
              <w:t>$1,700.00</w:t>
            </w:r>
          </w:p>
        </w:tc>
        <w:tc>
          <w:tcPr>
            <w:tcW w:w="1755" w:type="dxa"/>
            <w:noWrap w:val="0"/>
          </w:tcPr>
          <w:p w:rsidR="001F61DE" w:rsidRPr="00404526" w:rsidP="00BC6C57">
            <w:pPr>
              <w:spacing w:after="0" w:line="240" w:lineRule="auto"/>
              <w:rPr>
                <w:sz w:val="20"/>
                <w:szCs w:val="24"/>
              </w:rPr>
            </w:pPr>
            <w:r>
              <w:rPr>
                <w:sz w:val="20"/>
              </w:rPr>
              <w:t>$1,000.00</w:t>
            </w:r>
          </w:p>
        </w:tc>
      </w:tr>
      <w:tr w:rsidTr="001F61DE">
        <w:tblPrEx>
          <w:tblW w:w="15282" w:type="dxa"/>
          <w:tblInd w:w="-545" w:type="dxa"/>
          <w:tblLayout w:type="fixed"/>
          <w:tblCellMar>
            <w:top w:w="57" w:type="dxa"/>
            <w:bottom w:w="57" w:type="dxa"/>
          </w:tblCellMar>
          <w:tblLook w:val="04A0"/>
        </w:tblPrEx>
        <w:trPr>
          <w:trHeight w:val="253"/>
        </w:trPr>
        <w:tc>
          <w:tcPr>
            <w:tcW w:w="4490" w:type="dxa"/>
            <w:noWrap w:val="0"/>
          </w:tcPr>
          <w:p w:rsidR="001F61DE" w:rsidRPr="00404526" w:rsidP="00BC6C57">
            <w:pPr>
              <w:spacing w:after="0" w:line="240" w:lineRule="auto"/>
              <w:rPr>
                <w:sz w:val="20"/>
                <w:szCs w:val="24"/>
              </w:rPr>
            </w:pPr>
            <w:r>
              <w:rPr>
                <w:sz w:val="20"/>
              </w:rPr>
              <w:t>Education Support staff employed to provide support to high needs students, specifically speech, literacy and numeracy support</w:t>
            </w:r>
          </w:p>
        </w:tc>
        <w:tc>
          <w:tcPr>
            <w:tcW w:w="1504" w:type="dxa"/>
            <w:noWrap w:val="0"/>
          </w:tcPr>
          <w:p w:rsidR="001F61DE" w:rsidRPr="00404526" w:rsidP="00BC6C57">
            <w:pPr>
              <w:spacing w:after="0" w:line="240" w:lineRule="auto"/>
              <w:rPr>
                <w:sz w:val="20"/>
                <w:szCs w:val="24"/>
              </w:rPr>
            </w:pPr>
            <w:r>
              <w:rPr>
                <w:sz w:val="20"/>
              </w:rPr>
              <w:t>from:</w:t>
              <w:br/>
              <w:t>Term 1</w:t>
            </w:r>
          </w:p>
          <w:p>
            <w:r>
              <w:rPr>
                <w:sz w:val="20"/>
              </w:rPr>
              <w:t>to:</w:t>
              <w:br/>
              <w:t>Term 4</w:t>
            </w:r>
          </w:p>
        </w:tc>
        <w:tc>
          <w:tcPr>
            <w:tcW w:w="4138" w:type="dxa"/>
          </w:tcPr>
          <w:p w:rsidR="001F61DE" w:rsidRPr="00404526" w:rsidP="00BC6C57">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c>
          <w:tcPr>
            <w:tcW w:w="1755" w:type="dxa"/>
            <w:noWrap w:val="0"/>
          </w:tcPr>
          <w:p w:rsidR="001F61DE" w:rsidRPr="00404526" w:rsidP="00BC6C57">
            <w:pPr>
              <w:spacing w:after="0" w:line="240" w:lineRule="auto"/>
              <w:rPr>
                <w:sz w:val="20"/>
                <w:szCs w:val="24"/>
              </w:rPr>
            </w:pPr>
            <w:r>
              <w:rPr>
                <w:sz w:val="20"/>
              </w:rPr>
              <w:t>$10,000.00</w:t>
            </w:r>
          </w:p>
        </w:tc>
        <w:tc>
          <w:tcPr>
            <w:tcW w:w="1755" w:type="dxa"/>
            <w:noWrap w:val="0"/>
          </w:tcPr>
          <w:p w:rsidR="001F61DE" w:rsidRPr="00404526" w:rsidP="00BC6C57">
            <w:pPr>
              <w:spacing w:after="0" w:line="240" w:lineRule="auto"/>
              <w:rPr>
                <w:sz w:val="20"/>
                <w:szCs w:val="24"/>
              </w:rPr>
            </w:pPr>
            <w:r>
              <w:rPr>
                <w:sz w:val="20"/>
              </w:rPr>
              <w:t>$3,800.00</w:t>
            </w:r>
          </w:p>
        </w:tc>
      </w:tr>
      <w:tr w:rsidTr="001F61DE">
        <w:tblPrEx>
          <w:tblW w:w="15282" w:type="dxa"/>
          <w:tblInd w:w="-545" w:type="dxa"/>
          <w:tblLayout w:type="fixed"/>
          <w:tblCellMar>
            <w:top w:w="57" w:type="dxa"/>
            <w:bottom w:w="57" w:type="dxa"/>
          </w:tblCellMar>
          <w:tblLook w:val="04A0"/>
        </w:tblPrEx>
        <w:trPr>
          <w:trHeight w:val="284"/>
        </w:trPr>
        <w:tc>
          <w:tcPr>
            <w:tcW w:w="10132" w:type="dxa"/>
            <w:gridSpan w:val="3"/>
            <w:shd w:val="clear" w:color="auto" w:fill="BFBFBF" w:themeFill="background1" w:themeFillShade="BF"/>
          </w:tcPr>
          <w:p w:rsidR="001F61DE" w:rsidRPr="00DA3296"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noWrap w:val="0"/>
          </w:tcPr>
          <w:p w:rsidR="001F61DE" w:rsidRPr="00367F2E" w:rsidP="00BC6C57">
            <w:pPr>
              <w:spacing w:after="0" w:line="240" w:lineRule="auto"/>
              <w:rPr>
                <w:b/>
                <w:sz w:val="20"/>
                <w:szCs w:val="20"/>
              </w:rPr>
            </w:pPr>
            <w:r>
              <w:rPr>
                <w:sz w:val="20"/>
              </w:rPr>
              <w:t>$11,700.00</w:t>
            </w:r>
          </w:p>
        </w:tc>
        <w:tc>
          <w:tcPr>
            <w:tcW w:w="1755" w:type="dxa"/>
            <w:shd w:val="clear" w:color="auto" w:fill="BFBFBF" w:themeFill="background1" w:themeFillShade="BF"/>
            <w:noWrap w:val="0"/>
          </w:tcPr>
          <w:p w:rsidR="001F61DE" w:rsidRPr="00367F2E" w:rsidP="00BC6C57">
            <w:pPr>
              <w:spacing w:after="0" w:line="240" w:lineRule="auto"/>
              <w:rPr>
                <w:b/>
                <w:sz w:val="20"/>
                <w:szCs w:val="20"/>
              </w:rPr>
            </w:pPr>
            <w:r>
              <w:rPr>
                <w:sz w:val="20"/>
              </w:rPr>
              <w:t>$4,800.00</w:t>
            </w:r>
          </w:p>
        </w:tc>
      </w:tr>
    </w:tbl>
    <w:p w:rsidR="00747ADA" w:rsidRPr="00DA3296" w:rsidP="00747ADA">
      <w:pPr>
        <w:pStyle w:val="ESSubheading1"/>
        <w:spacing w:after="120"/>
        <w:ind w:left="0"/>
        <w:sectPr w:rsidSect="00120B7B">
          <w:headerReference w:type="even" r:id="rId30"/>
          <w:headerReference w:type="default" r:id="rId31"/>
          <w:footerReference w:type="default" r:id="rId32"/>
          <w:headerReference w:type="first" r:id="rId33"/>
          <w:pgSz w:w="16838" w:h="11906" w:orient="landscape" w:code="9"/>
          <w:pgMar w:top="1304" w:right="2036" w:bottom="1240" w:left="1304" w:header="624" w:footer="532" w:gutter="0"/>
          <w:pgNumType w:start="2"/>
          <w:cols w:space="397"/>
          <w:docGrid w:linePitch="360"/>
        </w:sectPr>
      </w:pPr>
    </w:p>
    <w:p w:rsidR="006F370A" w:rsidRPr="006F370A" w:rsidP="0031627D">
      <w:pPr>
        <w:ind w:right="1618" w:hanging="540"/>
        <w:rPr>
          <w:b/>
          <w:color w:val="AF272F"/>
          <w:sz w:val="32"/>
          <w:szCs w:val="32"/>
        </w:rPr>
      </w:pPr>
      <w:r w:rsidRPr="006F370A">
        <w:rPr>
          <w:b/>
          <w:color w:val="AF272F"/>
          <w:sz w:val="32"/>
          <w:szCs w:val="32"/>
        </w:rPr>
        <w:t>Professional Learning and Development Plan</w:t>
      </w:r>
    </w:p>
    <w:p w:rsidR="00C259B6" w:rsidRPr="00110191"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tblPr>
      <w:tblGrid>
        <w:gridCol w:w="2880"/>
        <w:gridCol w:w="1530"/>
        <w:gridCol w:w="1440"/>
        <w:gridCol w:w="2790"/>
        <w:gridCol w:w="2700"/>
        <w:gridCol w:w="2430"/>
        <w:gridCol w:w="1260"/>
      </w:tblGrid>
      <w:tr w:rsidTr="002D1F7D">
        <w:tblPrEx>
          <w:tblW w:w="15030" w:type="dxa"/>
          <w:tblInd w:w="-455" w:type="dxa"/>
          <w:tblCellMar>
            <w:top w:w="115" w:type="dxa"/>
            <w:left w:w="115" w:type="dxa"/>
            <w:bottom w:w="115" w:type="dxa"/>
            <w:right w:w="115" w:type="dxa"/>
          </w:tblCellMar>
          <w:tblLook w:val="04A0"/>
        </w:tblPrEx>
        <w:trPr>
          <w:trHeight w:val="353"/>
        </w:trPr>
        <w:tc>
          <w:tcPr>
            <w:tcW w:w="2880" w:type="dxa"/>
            <w:shd w:val="clear" w:color="auto" w:fill="D9D9D9" w:themeFill="background1" w:themeFillShade="D9"/>
          </w:tcPr>
          <w:p w:rsidR="00C259B6" w:rsidRPr="0031627D"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Who</w:t>
            </w:r>
          </w:p>
          <w:p w:rsidR="00C259B6" w:rsidRPr="00BB22C9"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When</w:t>
            </w:r>
          </w:p>
          <w:p w:rsidR="00C259B6" w:rsidRPr="00BB22C9"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w:t>
            </w:r>
            <w:r w:rsidRPr="0031627D" w:rsidR="00A67176">
              <w:rPr>
                <w:bCs/>
                <w:szCs w:val="36"/>
              </w:rPr>
              <w:t>he</w:t>
            </w:r>
            <w:r w:rsidRPr="0031627D">
              <w:rPr>
                <w:bCs/>
                <w:szCs w:val="36"/>
              </w:rPr>
              <w:t>re</w:t>
            </w:r>
          </w:p>
          <w:p w:rsidR="00C259B6" w:rsidRPr="00BB22C9" w:rsidP="00BB22C9">
            <w:pPr>
              <w:pStyle w:val="ESBodyText"/>
              <w:spacing w:after="0"/>
              <w:rPr>
                <w:b/>
                <w:bCs/>
                <w:color w:val="000000" w:themeColor="text1"/>
                <w:sz w:val="20"/>
                <w:szCs w:val="36"/>
              </w:rPr>
            </w:pP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-plan, develop and deliver professional learning for teachers that specifically focuses on differentiated learning for all students.</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-plan, develop and deliver professional learning for teachers that builds data literacy in order to differentiate in their planning</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-develop protocols and processes to enable quality Peer Observations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440" w:type="dxa"/>
            <w:noWrap w:val="0"/>
          </w:tcPr>
          <w:p w:rsidR="00C259B6" w:rsidRPr="00FB5F1A" w:rsidP="00FB5F1A">
            <w:pPr>
              <w:spacing w:after="0"/>
            </w:pPr>
            <w:r>
              <w:rPr>
                <w:sz w:val="20"/>
              </w:rPr>
              <w:t>from:</w:t>
              <w:br/>
              <w:t>Term 2</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-plan, develop and deliver professional learning for teachers that specifically focuses on student voice and agency</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2</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bl>
    <w:p w:rsidR="00E66A5E" w:rsidP="004B6AD4">
      <w:pPr>
        <w:pStyle w:val="ESBodyText"/>
      </w:pPr>
    </w:p>
    <w:sectPr w:rsidSect="00CF64C4">
      <w:headerReference w:type="even" r:id="rId34"/>
      <w:headerReference w:type="default" r:id="rId35"/>
      <w:footerReference w:type="default" r:id="rId36"/>
      <w:headerReference w:type="first" r:id="rId37"/>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Marlborough Primary School (5045) - 2019 - AIP - Overall</w:t>
    </w:r>
    <w:r w:rsidRPr="00793BFC" w:rsidR="000C104E">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Marlborough Primary School (5045) - 2019 - AIP - Self Evaluation Summary</w:t>
    </w:r>
    <w:r w:rsidRPr="00B4442D" w:rsidR="000C104E">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75327641"/>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75B9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sidRPr="007839E6" w:rsidP="00362A9C">
    <w:pPr>
      <w:pStyle w:val="ESImageorGraphTitle"/>
      <w:rPr>
        <w:b w:val="0"/>
        <w:sz w:val="15"/>
        <w:szCs w:val="15"/>
      </w:rPr>
    </w:pPr>
    <w:r w:rsidRPr="007839E6">
      <w:rPr>
        <w:b w:val="0"/>
        <w:noProof/>
        <w:sz w:val="15"/>
        <w:szCs w:val="15"/>
      </w:rPr>
      <w:t>Marlborough Primary School (5045) - 2019 -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9434299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57950135"/>
      <w:docPartObj>
        <w:docPartGallery w:val="Page Numbers (Bottom of Page)"/>
        <w:docPartUnique/>
      </w:docPartObj>
    </w:sdtPr>
    <w:sdtEndPr>
      <w:rPr>
        <w:noProof/>
      </w:rPr>
    </w:sdtEndPr>
    <w:sdtContent>
      <w:p w:rsidR="00823B06"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4EAA">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43620">
    <w:pPr>
      <w:pStyle w:val="ESSubheading1"/>
      <w:ind w:firstLine="567"/>
    </w:pPr>
    <w:r w:rsidRPr="00943620">
      <w:rPr>
        <w:noProof/>
        <w:sz w:val="15"/>
        <w:szCs w:val="15"/>
      </w:rPr>
      <w:t>Marlborough Primary School (5045) - 2019 - AIP - Annual Goals Targets and KIS</w:t>
    </w:r>
    <w:r w:rsidRPr="000C104E" w:rsid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790031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622312461"/>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Marlborough Primary School (5045) - 2019 - AIP - Actions Outcomes and Activities</w:t>
    </w:r>
    <w:r w:rsidRPr="000C104E" w:rsid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113376210"/>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344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Marlborough Primary School (5045) - 2019 - AIP - Equity Funding Planning</w:t>
    </w:r>
    <w:r w:rsidRPr="00B4442D" w:rsidR="000C104E">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4509480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803244485"/>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34778B">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5513BB">
    <w:pPr>
      <w:pStyle w:val="ESSubheading1"/>
      <w:ind w:firstLine="567"/>
    </w:pPr>
    <w:r w:rsidRPr="005513BB">
      <w:rPr>
        <w:noProof/>
        <w:sz w:val="15"/>
        <w:szCs w:val="15"/>
      </w:rPr>
      <w:t>Marlborough Primary School (5045) - 2019 - AIP - Professional Learning Plan</w:t>
    </w:r>
    <w:r w:rsidRPr="000C104E" w:rsid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81037138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5513BB">
      <w:t xml:space="preserve"> </w:t>
    </w:r>
  </w:p>
  <w:sdt>
    <w:sdtPr>
      <w:rPr>
        <w:rFonts w:eastAsia="Arial" w:cs="Times New Roman"/>
        <w:color w:val="AF272F"/>
        <w:sz w:val="15"/>
        <w:szCs w:val="15"/>
        <w:lang w:val="en-AU"/>
      </w:rPr>
      <w:id w:val="141433093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1019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37548536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613634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876660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FCB6DE6"/>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CB6DE7"/>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FCB6DE8"/>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9"/>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A"/>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2.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4.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footer" Target="footer6.xml" /><Relationship Id="rId33" Type="http://schemas.openxmlformats.org/officeDocument/2006/relationships/header" Target="header18.xml" /><Relationship Id="rId34" Type="http://schemas.openxmlformats.org/officeDocument/2006/relationships/header" Target="header19.xml" /><Relationship Id="rId35" Type="http://schemas.openxmlformats.org/officeDocument/2006/relationships/header" Target="header20.xml" /><Relationship Id="rId36" Type="http://schemas.openxmlformats.org/officeDocument/2006/relationships/footer" Target="footer7.xml" /><Relationship Id="rId37" Type="http://schemas.openxmlformats.org/officeDocument/2006/relationships/header" Target="header21.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footer7.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17.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20.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96</cp:revision>
  <dcterms:created xsi:type="dcterms:W3CDTF">2017-09-11T05:00:00Z</dcterms:created>
  <dcterms:modified xsi:type="dcterms:W3CDTF">2018-10-17T04:28:00Z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